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02D04" w14:textId="4338F17D" w:rsidR="003C4A1F" w:rsidRDefault="00BD7032" w:rsidP="0024774E">
      <w:pPr>
        <w:rPr>
          <w:rStyle w:val="Strong"/>
          <w:rFonts w:ascii="Roboto" w:hAnsi="Roboto"/>
          <w:color w:val="111111"/>
        </w:rPr>
      </w:pPr>
      <w:bookmarkStart w:id="0" w:name="_Hlk103935411"/>
      <w:r>
        <w:rPr>
          <w:rStyle w:val="Strong"/>
          <w:rFonts w:ascii="Roboto" w:hAnsi="Roboto"/>
          <w:color w:val="111111"/>
        </w:rPr>
        <w:t xml:space="preserve">Palm Beach County Sees Strong Job Gains in Construction and </w:t>
      </w:r>
      <w:r>
        <w:rPr>
          <w:rStyle w:val="Strong"/>
          <w:rFonts w:ascii="Roboto" w:hAnsi="Roboto"/>
          <w:color w:val="111111"/>
        </w:rPr>
        <w:t>Education/</w:t>
      </w:r>
      <w:r>
        <w:rPr>
          <w:rStyle w:val="Strong"/>
          <w:rFonts w:ascii="Roboto" w:hAnsi="Roboto"/>
          <w:color w:val="111111"/>
        </w:rPr>
        <w:t>Health Services</w:t>
      </w:r>
    </w:p>
    <w:p w14:paraId="18A3D66D" w14:textId="77777777" w:rsidR="00BD7032" w:rsidRDefault="00BD7032" w:rsidP="0024774E">
      <w:pPr>
        <w:rPr>
          <w:rFonts w:ascii="Arial" w:hAnsi="Arial" w:cs="Arial"/>
          <w:b/>
          <w:bCs/>
          <w:color w:val="0D0D0D"/>
          <w:sz w:val="22"/>
          <w:szCs w:val="22"/>
          <w:shd w:val="clear" w:color="auto" w:fill="FFFFFF"/>
        </w:rPr>
      </w:pPr>
    </w:p>
    <w:p w14:paraId="0794B541" w14:textId="3CD6CE5D" w:rsidR="00615727" w:rsidRDefault="00134B1C" w:rsidP="0024774E">
      <w:pPr>
        <w:rPr>
          <w:rFonts w:ascii="Arial" w:hAnsi="Arial" w:cs="Arial"/>
          <w:sz w:val="22"/>
          <w:szCs w:val="22"/>
        </w:rPr>
      </w:pPr>
      <w:r w:rsidRPr="004265AE">
        <w:rPr>
          <w:rFonts w:ascii="Arial" w:hAnsi="Arial" w:cs="Arial"/>
          <w:i/>
          <w:iCs/>
          <w:sz w:val="22"/>
          <w:szCs w:val="22"/>
        </w:rPr>
        <w:t>West Palm Beach, Fla. (</w:t>
      </w:r>
      <w:r w:rsidR="00AF5023">
        <w:rPr>
          <w:rFonts w:ascii="Arial" w:hAnsi="Arial" w:cs="Arial"/>
          <w:i/>
          <w:iCs/>
          <w:sz w:val="22"/>
          <w:szCs w:val="22"/>
        </w:rPr>
        <w:t xml:space="preserve">August </w:t>
      </w:r>
      <w:r w:rsidR="001E492F">
        <w:rPr>
          <w:rFonts w:ascii="Arial" w:hAnsi="Arial" w:cs="Arial"/>
          <w:i/>
          <w:iCs/>
          <w:sz w:val="22"/>
          <w:szCs w:val="22"/>
        </w:rPr>
        <w:t>1</w:t>
      </w:r>
      <w:r w:rsidR="00AF5023">
        <w:rPr>
          <w:rFonts w:ascii="Arial" w:hAnsi="Arial" w:cs="Arial"/>
          <w:i/>
          <w:iCs/>
          <w:sz w:val="22"/>
          <w:szCs w:val="22"/>
        </w:rPr>
        <w:t>6</w:t>
      </w:r>
      <w:r w:rsidR="00963012" w:rsidRPr="004265AE">
        <w:rPr>
          <w:rFonts w:ascii="Arial" w:hAnsi="Arial" w:cs="Arial"/>
          <w:i/>
          <w:iCs/>
          <w:sz w:val="22"/>
          <w:szCs w:val="22"/>
        </w:rPr>
        <w:t>, 20</w:t>
      </w:r>
      <w:r w:rsidR="00067313" w:rsidRPr="004265AE">
        <w:rPr>
          <w:rFonts w:ascii="Arial" w:hAnsi="Arial" w:cs="Arial"/>
          <w:i/>
          <w:iCs/>
          <w:sz w:val="22"/>
          <w:szCs w:val="22"/>
        </w:rPr>
        <w:t>2</w:t>
      </w:r>
      <w:r w:rsidR="00C27EF3" w:rsidRPr="004265AE">
        <w:rPr>
          <w:rFonts w:ascii="Arial" w:hAnsi="Arial" w:cs="Arial"/>
          <w:i/>
          <w:iCs/>
          <w:sz w:val="22"/>
          <w:szCs w:val="22"/>
        </w:rPr>
        <w:t>4</w:t>
      </w:r>
      <w:r w:rsidRPr="004265AE">
        <w:rPr>
          <w:rFonts w:ascii="Arial" w:hAnsi="Arial" w:cs="Arial"/>
          <w:i/>
          <w:iCs/>
          <w:sz w:val="22"/>
          <w:szCs w:val="22"/>
        </w:rPr>
        <w:t>)</w:t>
      </w:r>
      <w:r w:rsidRPr="004265AE">
        <w:rPr>
          <w:rFonts w:ascii="Arial" w:hAnsi="Arial" w:cs="Arial"/>
          <w:sz w:val="22"/>
          <w:szCs w:val="22"/>
        </w:rPr>
        <w:t xml:space="preserve"> –</w:t>
      </w:r>
      <w:bookmarkEnd w:id="0"/>
      <w:r w:rsidR="00BD7032" w:rsidRPr="00BD7032">
        <w:rPr>
          <w:rFonts w:ascii="Roboto" w:hAnsi="Roboto"/>
          <w:color w:val="111111"/>
        </w:rPr>
        <w:t xml:space="preserve"> </w:t>
      </w:r>
      <w:r w:rsidR="00BD7032" w:rsidRPr="00BD7032">
        <w:rPr>
          <w:rFonts w:ascii="Arial" w:hAnsi="Arial" w:cs="Arial"/>
          <w:sz w:val="22"/>
          <w:szCs w:val="22"/>
        </w:rPr>
        <w:t>The unemployment rate in Palm Beach County stood at 3.8% in July 2024, reflecting a 0.5 percentage point increase from the previous year’s rate of 3.3%</w:t>
      </w:r>
      <w:r w:rsidR="00615727" w:rsidRPr="00615727">
        <w:rPr>
          <w:rFonts w:ascii="Arial" w:hAnsi="Arial" w:cs="Arial"/>
          <w:sz w:val="22"/>
          <w:szCs w:val="22"/>
        </w:rPr>
        <w:t xml:space="preserve">, according to the latest data released today by CareerSource Palm Beach County and </w:t>
      </w:r>
      <w:proofErr w:type="spellStart"/>
      <w:r w:rsidR="00615727" w:rsidRPr="00615727">
        <w:rPr>
          <w:rFonts w:ascii="Arial" w:hAnsi="Arial" w:cs="Arial"/>
          <w:sz w:val="22"/>
          <w:szCs w:val="22"/>
        </w:rPr>
        <w:t>FloridaCommerce</w:t>
      </w:r>
      <w:proofErr w:type="spellEnd"/>
      <w:r w:rsidR="00615727" w:rsidRPr="00615727">
        <w:rPr>
          <w:rFonts w:ascii="Arial" w:hAnsi="Arial" w:cs="Arial"/>
          <w:sz w:val="22"/>
          <w:szCs w:val="22"/>
        </w:rPr>
        <w:t xml:space="preserve"> (all numbers not seasonally adjusted).</w:t>
      </w:r>
    </w:p>
    <w:p w14:paraId="24B39009" w14:textId="77777777" w:rsidR="00BD7032" w:rsidRDefault="00BD7032" w:rsidP="0024774E">
      <w:pPr>
        <w:rPr>
          <w:rFonts w:ascii="Arial" w:hAnsi="Arial" w:cs="Arial"/>
          <w:sz w:val="22"/>
          <w:szCs w:val="22"/>
        </w:rPr>
      </w:pPr>
    </w:p>
    <w:p w14:paraId="6CD5C4FF" w14:textId="21C6B121" w:rsidR="004656EE" w:rsidRPr="00BD7032" w:rsidRDefault="00BD7032" w:rsidP="0024774E">
      <w:pPr>
        <w:rPr>
          <w:rFonts w:ascii="Arial" w:hAnsi="Arial" w:cs="Arial"/>
          <w:b/>
          <w:bCs/>
          <w:sz w:val="22"/>
          <w:szCs w:val="22"/>
        </w:rPr>
      </w:pPr>
      <w:r w:rsidRPr="00BD7032">
        <w:rPr>
          <w:rFonts w:ascii="Arial" w:hAnsi="Arial" w:cs="Arial"/>
          <w:b/>
          <w:bCs/>
          <w:sz w:val="22"/>
          <w:szCs w:val="22"/>
        </w:rPr>
        <w:t>Industry Highlights:</w:t>
      </w:r>
    </w:p>
    <w:p w14:paraId="0724735D" w14:textId="63CDF5DD" w:rsidR="00C349C2" w:rsidRPr="00C349C2" w:rsidRDefault="00C349C2" w:rsidP="00C349C2">
      <w:pPr>
        <w:numPr>
          <w:ilvl w:val="0"/>
          <w:numId w:val="68"/>
        </w:numPr>
        <w:rPr>
          <w:rFonts w:ascii="Arial" w:eastAsiaTheme="minorHAnsi" w:hAnsi="Arial" w:cs="Arial"/>
          <w:color w:val="111111"/>
          <w:sz w:val="22"/>
          <w:szCs w:val="22"/>
        </w:rPr>
      </w:pPr>
      <w:r w:rsidRPr="00C349C2">
        <w:rPr>
          <w:rFonts w:ascii="Arial" w:eastAsiaTheme="minorHAnsi" w:hAnsi="Arial" w:cs="Arial"/>
          <w:color w:val="111111"/>
          <w:sz w:val="22"/>
          <w:szCs w:val="22"/>
        </w:rPr>
        <w:t>N</w:t>
      </w:r>
      <w:r w:rsidRPr="00C349C2">
        <w:rPr>
          <w:rFonts w:ascii="Arial" w:eastAsiaTheme="minorHAnsi" w:hAnsi="Arial" w:cs="Arial"/>
          <w:color w:val="111111"/>
          <w:sz w:val="22"/>
          <w:szCs w:val="22"/>
        </w:rPr>
        <w:t xml:space="preserve">onagricultural employment in the </w:t>
      </w:r>
      <w:r w:rsidRPr="00C349C2">
        <w:rPr>
          <w:rFonts w:ascii="Arial" w:eastAsiaTheme="minorHAnsi" w:hAnsi="Arial" w:cs="Arial"/>
          <w:color w:val="111111"/>
          <w:sz w:val="22"/>
          <w:szCs w:val="22"/>
        </w:rPr>
        <w:t>Palm Beach County</w:t>
      </w:r>
      <w:r w:rsidRPr="00C349C2">
        <w:rPr>
          <w:rFonts w:ascii="Arial" w:eastAsiaTheme="minorHAnsi" w:hAnsi="Arial" w:cs="Arial"/>
          <w:color w:val="111111"/>
          <w:sz w:val="22"/>
          <w:szCs w:val="22"/>
        </w:rPr>
        <w:t xml:space="preserve"> was 694,000, an increase of 12,800 jobs (+1.9%) over the year.</w:t>
      </w:r>
    </w:p>
    <w:p w14:paraId="1C6A743B" w14:textId="6F5E1B5D" w:rsidR="00C349C2" w:rsidRPr="00C349C2" w:rsidRDefault="00C349C2" w:rsidP="00C349C2">
      <w:pPr>
        <w:numPr>
          <w:ilvl w:val="0"/>
          <w:numId w:val="68"/>
        </w:numPr>
        <w:rPr>
          <w:rFonts w:ascii="Arial" w:eastAsiaTheme="minorHAnsi" w:hAnsi="Arial" w:cs="Arial"/>
          <w:color w:val="111111"/>
          <w:sz w:val="22"/>
          <w:szCs w:val="22"/>
        </w:rPr>
      </w:pPr>
      <w:r w:rsidRPr="00C349C2">
        <w:rPr>
          <w:rFonts w:ascii="Arial" w:eastAsiaTheme="minorHAnsi" w:hAnsi="Arial" w:cs="Arial"/>
          <w:color w:val="111111"/>
          <w:sz w:val="22"/>
          <w:szCs w:val="22"/>
        </w:rPr>
        <w:t>The Construction industry grew by 7.8%, Education and Health Services by 3.7%, Government by 3.5%, and Manufacturing by 1.8%, all faster than the statewide rates.</w:t>
      </w:r>
    </w:p>
    <w:p w14:paraId="3AF9ACD0" w14:textId="084CB733" w:rsidR="00C349C2" w:rsidRPr="00C349C2" w:rsidRDefault="00C349C2" w:rsidP="00C349C2">
      <w:pPr>
        <w:numPr>
          <w:ilvl w:val="0"/>
          <w:numId w:val="68"/>
        </w:numPr>
        <w:rPr>
          <w:rFonts w:ascii="Arial" w:eastAsiaTheme="minorHAnsi" w:hAnsi="Arial" w:cs="Arial"/>
          <w:color w:val="111111"/>
          <w:sz w:val="22"/>
          <w:szCs w:val="22"/>
        </w:rPr>
      </w:pPr>
      <w:r w:rsidRPr="00C349C2">
        <w:rPr>
          <w:rFonts w:ascii="Arial" w:eastAsiaTheme="minorHAnsi" w:hAnsi="Arial" w:cs="Arial"/>
          <w:color w:val="111111"/>
          <w:sz w:val="22"/>
          <w:szCs w:val="22"/>
        </w:rPr>
        <w:t>The industries gaining the most jobs over the year were Education and Health Services (+4,100 jobs), Construction (+3,400 jobs), and Government (+2,100 jobs).</w:t>
      </w:r>
    </w:p>
    <w:p w14:paraId="061B6D18" w14:textId="77777777" w:rsidR="00C349C2" w:rsidRDefault="00C349C2" w:rsidP="00C349C2">
      <w:pPr>
        <w:rPr>
          <w:rFonts w:ascii="Arial" w:hAnsi="Arial" w:cs="Arial"/>
          <w:color w:val="111111"/>
        </w:rPr>
      </w:pPr>
    </w:p>
    <w:p w14:paraId="0723106E" w14:textId="3C75967F" w:rsidR="00791DB6" w:rsidRPr="00C349C2" w:rsidRDefault="00C349C2" w:rsidP="00C349C2">
      <w:pPr>
        <w:rPr>
          <w:rFonts w:ascii="Arial" w:hAnsi="Arial" w:cs="Arial"/>
          <w:color w:val="111111"/>
        </w:rPr>
      </w:pPr>
      <w:r w:rsidRPr="00C349C2">
        <w:rPr>
          <w:rFonts w:ascii="Arial" w:hAnsi="Arial" w:cs="Arial"/>
          <w:color w:val="111111"/>
        </w:rPr>
        <w:t>The increase in unemployment can be attributed to several key factors. Seasonal employment fluctuations during the summer months lead to job losses in industries like tourism and agriculture. Additionally, post-pandemic economic adjustments have caused slower growth or restructuring in certain sectors, and the ongoing population growth in Palm Beach County has expanded the labor force, resulting in more job seekers.</w:t>
      </w:r>
    </w:p>
    <w:p w14:paraId="2079317B" w14:textId="77777777" w:rsidR="00C349C2" w:rsidRDefault="00C349C2" w:rsidP="00791DB6">
      <w:pPr>
        <w:pStyle w:val="ListParagraph"/>
        <w:ind w:left="360"/>
        <w:rPr>
          <w:rFonts w:ascii="Arial" w:hAnsi="Arial" w:cs="Arial"/>
          <w:b/>
          <w:bCs/>
          <w:u w:val="single"/>
        </w:rPr>
      </w:pPr>
    </w:p>
    <w:p w14:paraId="540EEDBE" w14:textId="1DDE4BAC" w:rsidR="00615727" w:rsidRDefault="00BE6762" w:rsidP="00791DB6">
      <w:pPr>
        <w:pStyle w:val="ListParagraph"/>
        <w:ind w:left="0"/>
        <w:rPr>
          <w:rFonts w:ascii="Arial" w:hAnsi="Arial" w:cs="Arial"/>
          <w:color w:val="0D0D0D"/>
          <w:shd w:val="clear" w:color="auto" w:fill="FFFFFF"/>
        </w:rPr>
      </w:pPr>
      <w:r w:rsidRPr="00687177">
        <w:rPr>
          <w:rFonts w:ascii="Arial" w:hAnsi="Arial" w:cs="Arial"/>
          <w:b/>
          <w:bCs/>
          <w:u w:val="single"/>
        </w:rPr>
        <w:t>Job growth/loss by industry sector:</w:t>
      </w:r>
      <w:r w:rsidRPr="00687177">
        <w:rPr>
          <w:rFonts w:ascii="Arial" w:hAnsi="Arial" w:cs="Arial"/>
        </w:rPr>
        <w:t xml:space="preserve"> </w:t>
      </w:r>
      <w:r w:rsidR="00B4484A" w:rsidRPr="00687177">
        <w:rPr>
          <w:rFonts w:ascii="Arial" w:hAnsi="Arial" w:cs="Arial"/>
          <w:color w:val="0D0D0D"/>
          <w:shd w:val="clear" w:color="auto" w:fill="FFFFFF"/>
        </w:rPr>
        <w:t xml:space="preserve"> </w:t>
      </w:r>
      <w:r w:rsidR="003C4A1F" w:rsidRPr="003C4A1F">
        <w:rPr>
          <w:rFonts w:ascii="Arial" w:hAnsi="Arial" w:cs="Arial"/>
          <w:color w:val="0D0D0D"/>
          <w:shd w:val="clear" w:color="auto" w:fill="FFFFFF"/>
        </w:rPr>
        <w:t xml:space="preserve">Palm Beach County </w:t>
      </w:r>
      <w:r w:rsidR="00BD7032" w:rsidRPr="00BD7032">
        <w:rPr>
          <w:rFonts w:ascii="Arial" w:hAnsi="Arial" w:cs="Arial"/>
          <w:color w:val="0D0D0D"/>
          <w:shd w:val="clear" w:color="auto" w:fill="FFFFFF"/>
        </w:rPr>
        <w:t>saw significant job growth in sectors like Education and Health Services (+4,100 jobs) and Construction (+3,400 jobs), while experiencing job losses in Professional and Business Services (-700 jobs) and Information (-100 jobs).</w:t>
      </w:r>
    </w:p>
    <w:p w14:paraId="3731A5E9" w14:textId="77777777" w:rsidR="00BD7032" w:rsidRPr="004265AE" w:rsidRDefault="00BD7032" w:rsidP="00791DB6">
      <w:pPr>
        <w:pStyle w:val="ListParagraph"/>
        <w:ind w:left="0"/>
        <w:rPr>
          <w:rFonts w:ascii="Arial" w:hAnsi="Arial" w:cs="Arial"/>
          <w:b/>
          <w:bCs/>
        </w:rPr>
      </w:pPr>
    </w:p>
    <w:tbl>
      <w:tblPr>
        <w:tblStyle w:val="TableGrid"/>
        <w:tblW w:w="0" w:type="auto"/>
        <w:tblLook w:val="04A0" w:firstRow="1" w:lastRow="0" w:firstColumn="1" w:lastColumn="0" w:noHBand="0" w:noVBand="1"/>
      </w:tblPr>
      <w:tblGrid>
        <w:gridCol w:w="3420"/>
        <w:gridCol w:w="2813"/>
        <w:gridCol w:w="3117"/>
      </w:tblGrid>
      <w:tr w:rsidR="00BE6762" w:rsidRPr="004265AE" w14:paraId="25775296" w14:textId="77777777" w:rsidTr="001E492F">
        <w:tc>
          <w:tcPr>
            <w:tcW w:w="3420" w:type="dxa"/>
          </w:tcPr>
          <w:p w14:paraId="1AC1B513"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Industry</w:t>
            </w:r>
          </w:p>
        </w:tc>
        <w:tc>
          <w:tcPr>
            <w:tcW w:w="2813" w:type="dxa"/>
          </w:tcPr>
          <w:p w14:paraId="144C51CD"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Change</w:t>
            </w:r>
          </w:p>
        </w:tc>
        <w:tc>
          <w:tcPr>
            <w:tcW w:w="3117" w:type="dxa"/>
          </w:tcPr>
          <w:p w14:paraId="4EEAEC48"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Total Jobs</w:t>
            </w:r>
          </w:p>
        </w:tc>
      </w:tr>
      <w:tr w:rsidR="004D5F59" w:rsidRPr="004265AE" w14:paraId="03586F94" w14:textId="77777777" w:rsidTr="001E492F">
        <w:tc>
          <w:tcPr>
            <w:tcW w:w="3420" w:type="dxa"/>
          </w:tcPr>
          <w:p w14:paraId="6DA80275" w14:textId="77777777" w:rsidR="004D5F59" w:rsidRPr="004265AE" w:rsidRDefault="004D5F59" w:rsidP="004D5F59">
            <w:pPr>
              <w:rPr>
                <w:rFonts w:ascii="Arial" w:hAnsi="Arial" w:cs="Arial"/>
                <w:sz w:val="22"/>
                <w:szCs w:val="22"/>
              </w:rPr>
            </w:pPr>
            <w:r w:rsidRPr="004265AE">
              <w:rPr>
                <w:rFonts w:ascii="Arial" w:hAnsi="Arial" w:cs="Arial"/>
                <w:sz w:val="22"/>
                <w:szCs w:val="22"/>
              </w:rPr>
              <w:t>Education/health services</w:t>
            </w:r>
          </w:p>
        </w:tc>
        <w:tc>
          <w:tcPr>
            <w:tcW w:w="2813" w:type="dxa"/>
          </w:tcPr>
          <w:p w14:paraId="617324A9" w14:textId="77966E1A" w:rsidR="004D5F59" w:rsidRPr="004265AE" w:rsidRDefault="004D5F59" w:rsidP="004D5F59">
            <w:pPr>
              <w:rPr>
                <w:rFonts w:ascii="Arial" w:hAnsi="Arial" w:cs="Arial"/>
                <w:sz w:val="22"/>
                <w:szCs w:val="22"/>
              </w:rPr>
            </w:pPr>
            <w:r>
              <w:rPr>
                <w:rFonts w:ascii="Arial" w:hAnsi="Arial" w:cs="Arial"/>
                <w:sz w:val="22"/>
                <w:szCs w:val="22"/>
              </w:rPr>
              <w:t>+</w:t>
            </w:r>
            <w:r w:rsidR="00C349C2">
              <w:rPr>
                <w:rFonts w:ascii="Arial" w:hAnsi="Arial" w:cs="Arial"/>
                <w:sz w:val="22"/>
                <w:szCs w:val="22"/>
              </w:rPr>
              <w:t>4</w:t>
            </w:r>
            <w:r>
              <w:rPr>
                <w:rFonts w:ascii="Arial" w:hAnsi="Arial" w:cs="Arial"/>
                <w:sz w:val="22"/>
                <w:szCs w:val="22"/>
              </w:rPr>
              <w:t>,000</w:t>
            </w:r>
          </w:p>
        </w:tc>
        <w:tc>
          <w:tcPr>
            <w:tcW w:w="3117" w:type="dxa"/>
          </w:tcPr>
          <w:p w14:paraId="19523F70" w14:textId="371E261F" w:rsidR="004D5F59" w:rsidRPr="004265AE" w:rsidRDefault="00C349C2" w:rsidP="004D5F59">
            <w:pPr>
              <w:rPr>
                <w:rFonts w:ascii="Arial" w:hAnsi="Arial" w:cs="Arial"/>
                <w:sz w:val="22"/>
                <w:szCs w:val="22"/>
              </w:rPr>
            </w:pPr>
            <w:r>
              <w:rPr>
                <w:rFonts w:ascii="Arial" w:hAnsi="Arial" w:cs="Arial"/>
                <w:sz w:val="22"/>
                <w:szCs w:val="22"/>
              </w:rPr>
              <w:t>115,700</w:t>
            </w:r>
          </w:p>
        </w:tc>
      </w:tr>
      <w:tr w:rsidR="004D5F59" w:rsidRPr="004265AE" w14:paraId="7F9C23CB" w14:textId="77777777" w:rsidTr="001E492F">
        <w:tc>
          <w:tcPr>
            <w:tcW w:w="3420" w:type="dxa"/>
          </w:tcPr>
          <w:p w14:paraId="72BD239B" w14:textId="00B7E657" w:rsidR="004D5F59" w:rsidRPr="004265AE" w:rsidRDefault="004D5F59" w:rsidP="004D5F59">
            <w:pPr>
              <w:rPr>
                <w:rFonts w:ascii="Arial" w:hAnsi="Arial" w:cs="Arial"/>
                <w:sz w:val="22"/>
                <w:szCs w:val="22"/>
              </w:rPr>
            </w:pPr>
            <w:r>
              <w:rPr>
                <w:rFonts w:ascii="Arial" w:hAnsi="Arial" w:cs="Arial"/>
                <w:sz w:val="22"/>
                <w:szCs w:val="22"/>
              </w:rPr>
              <w:t>Construction</w:t>
            </w:r>
          </w:p>
        </w:tc>
        <w:tc>
          <w:tcPr>
            <w:tcW w:w="2813" w:type="dxa"/>
          </w:tcPr>
          <w:p w14:paraId="5D0BDCE7" w14:textId="05A53648" w:rsidR="004D5F59" w:rsidRPr="004265AE" w:rsidRDefault="004D5F59" w:rsidP="004D5F59">
            <w:pPr>
              <w:rPr>
                <w:rFonts w:ascii="Arial" w:hAnsi="Arial" w:cs="Arial"/>
                <w:sz w:val="22"/>
                <w:szCs w:val="22"/>
              </w:rPr>
            </w:pPr>
            <w:r>
              <w:rPr>
                <w:rFonts w:ascii="Arial" w:hAnsi="Arial" w:cs="Arial"/>
                <w:sz w:val="22"/>
                <w:szCs w:val="22"/>
              </w:rPr>
              <w:t>+3,400</w:t>
            </w:r>
          </w:p>
        </w:tc>
        <w:tc>
          <w:tcPr>
            <w:tcW w:w="3117" w:type="dxa"/>
          </w:tcPr>
          <w:p w14:paraId="2B2683D4" w14:textId="3C6E0314" w:rsidR="004D5F59" w:rsidRPr="004265AE" w:rsidRDefault="00C349C2" w:rsidP="004D5F59">
            <w:pPr>
              <w:rPr>
                <w:rFonts w:ascii="Arial" w:hAnsi="Arial" w:cs="Arial"/>
                <w:sz w:val="22"/>
                <w:szCs w:val="22"/>
              </w:rPr>
            </w:pPr>
            <w:r>
              <w:rPr>
                <w:rFonts w:ascii="Arial" w:hAnsi="Arial" w:cs="Arial"/>
                <w:sz w:val="22"/>
                <w:szCs w:val="22"/>
              </w:rPr>
              <w:t>47,200</w:t>
            </w:r>
          </w:p>
        </w:tc>
      </w:tr>
      <w:tr w:rsidR="004D5F59" w:rsidRPr="004265AE" w14:paraId="4610C7C4" w14:textId="77777777" w:rsidTr="001E492F">
        <w:tc>
          <w:tcPr>
            <w:tcW w:w="3420" w:type="dxa"/>
          </w:tcPr>
          <w:p w14:paraId="0B5BAB41" w14:textId="3D02F67C" w:rsidR="004D5F59" w:rsidRPr="004265AE" w:rsidRDefault="004D5F59" w:rsidP="004D5F59">
            <w:pPr>
              <w:rPr>
                <w:rFonts w:ascii="Arial" w:hAnsi="Arial" w:cs="Arial"/>
                <w:sz w:val="22"/>
                <w:szCs w:val="22"/>
              </w:rPr>
            </w:pPr>
            <w:r w:rsidRPr="004265AE">
              <w:rPr>
                <w:rFonts w:ascii="Arial" w:hAnsi="Arial" w:cs="Arial"/>
                <w:sz w:val="22"/>
                <w:szCs w:val="22"/>
              </w:rPr>
              <w:t>Government</w:t>
            </w:r>
          </w:p>
        </w:tc>
        <w:tc>
          <w:tcPr>
            <w:tcW w:w="2813" w:type="dxa"/>
          </w:tcPr>
          <w:p w14:paraId="56C59722" w14:textId="7EE9B575" w:rsidR="004D5F59" w:rsidRPr="004265AE" w:rsidRDefault="00B142CF" w:rsidP="004D5F59">
            <w:pPr>
              <w:rPr>
                <w:rFonts w:ascii="Arial" w:hAnsi="Arial" w:cs="Arial"/>
                <w:sz w:val="22"/>
                <w:szCs w:val="22"/>
              </w:rPr>
            </w:pPr>
            <w:r>
              <w:rPr>
                <w:rFonts w:ascii="Arial" w:hAnsi="Arial" w:cs="Arial"/>
                <w:sz w:val="22"/>
                <w:szCs w:val="22"/>
              </w:rPr>
              <w:t>+</w:t>
            </w:r>
            <w:r w:rsidR="00C349C2">
              <w:rPr>
                <w:rFonts w:ascii="Arial" w:hAnsi="Arial" w:cs="Arial"/>
                <w:sz w:val="22"/>
                <w:szCs w:val="22"/>
              </w:rPr>
              <w:t>2,100</w:t>
            </w:r>
          </w:p>
        </w:tc>
        <w:tc>
          <w:tcPr>
            <w:tcW w:w="3117" w:type="dxa"/>
          </w:tcPr>
          <w:p w14:paraId="7543D35F" w14:textId="5CC07A07" w:rsidR="004D5F59" w:rsidRPr="004265AE" w:rsidRDefault="00C349C2" w:rsidP="004D5F59">
            <w:pPr>
              <w:rPr>
                <w:rFonts w:ascii="Arial" w:hAnsi="Arial" w:cs="Arial"/>
                <w:sz w:val="22"/>
                <w:szCs w:val="22"/>
              </w:rPr>
            </w:pPr>
            <w:r>
              <w:rPr>
                <w:rFonts w:ascii="Arial" w:hAnsi="Arial" w:cs="Arial"/>
                <w:sz w:val="22"/>
                <w:szCs w:val="22"/>
              </w:rPr>
              <w:t>62,400</w:t>
            </w:r>
          </w:p>
        </w:tc>
      </w:tr>
      <w:tr w:rsidR="00C349C2" w:rsidRPr="004265AE" w14:paraId="0A430D75" w14:textId="77777777" w:rsidTr="001E492F">
        <w:tc>
          <w:tcPr>
            <w:tcW w:w="3420" w:type="dxa"/>
          </w:tcPr>
          <w:p w14:paraId="24162366" w14:textId="04614E6C" w:rsidR="00C349C2" w:rsidRPr="004265AE" w:rsidRDefault="00C349C2" w:rsidP="00C349C2">
            <w:pPr>
              <w:rPr>
                <w:rFonts w:ascii="Arial" w:hAnsi="Arial" w:cs="Arial"/>
                <w:sz w:val="22"/>
                <w:szCs w:val="22"/>
              </w:rPr>
            </w:pPr>
            <w:r w:rsidRPr="004265AE">
              <w:rPr>
                <w:rFonts w:ascii="Arial" w:hAnsi="Arial" w:cs="Arial"/>
                <w:sz w:val="22"/>
                <w:szCs w:val="22"/>
              </w:rPr>
              <w:t>Leisure and hospitality</w:t>
            </w:r>
          </w:p>
        </w:tc>
        <w:tc>
          <w:tcPr>
            <w:tcW w:w="2813" w:type="dxa"/>
          </w:tcPr>
          <w:p w14:paraId="0058D541" w14:textId="7E856D4B" w:rsidR="00C349C2" w:rsidRPr="004265AE" w:rsidRDefault="00C349C2" w:rsidP="00C349C2">
            <w:pPr>
              <w:rPr>
                <w:rFonts w:ascii="Arial" w:hAnsi="Arial" w:cs="Arial"/>
                <w:sz w:val="22"/>
                <w:szCs w:val="22"/>
              </w:rPr>
            </w:pPr>
            <w:r>
              <w:rPr>
                <w:rFonts w:ascii="Arial" w:hAnsi="Arial" w:cs="Arial"/>
                <w:sz w:val="22"/>
                <w:szCs w:val="22"/>
              </w:rPr>
              <w:t>+2,000</w:t>
            </w:r>
          </w:p>
        </w:tc>
        <w:tc>
          <w:tcPr>
            <w:tcW w:w="3117" w:type="dxa"/>
          </w:tcPr>
          <w:p w14:paraId="6AF9BFE1" w14:textId="7401B81E" w:rsidR="00C349C2" w:rsidRPr="004265AE" w:rsidRDefault="00C349C2" w:rsidP="00C349C2">
            <w:pPr>
              <w:pStyle w:val="Default"/>
              <w:rPr>
                <w:rFonts w:ascii="Arial" w:hAnsi="Arial" w:cs="Arial"/>
                <w:sz w:val="22"/>
                <w:szCs w:val="22"/>
              </w:rPr>
            </w:pPr>
            <w:r>
              <w:rPr>
                <w:rFonts w:ascii="Arial" w:hAnsi="Arial" w:cs="Arial"/>
                <w:sz w:val="22"/>
                <w:szCs w:val="22"/>
              </w:rPr>
              <w:t>92,000</w:t>
            </w:r>
          </w:p>
        </w:tc>
      </w:tr>
      <w:tr w:rsidR="004D5F59" w:rsidRPr="004265AE" w14:paraId="112FCFAD" w14:textId="77777777" w:rsidTr="001E492F">
        <w:tc>
          <w:tcPr>
            <w:tcW w:w="3420" w:type="dxa"/>
          </w:tcPr>
          <w:p w14:paraId="5FB66E04" w14:textId="41E2F1C3" w:rsidR="004D5F59" w:rsidRPr="004265AE" w:rsidRDefault="00C349C2" w:rsidP="004D5F59">
            <w:pPr>
              <w:rPr>
                <w:rFonts w:ascii="Arial" w:hAnsi="Arial" w:cs="Arial"/>
                <w:sz w:val="22"/>
                <w:szCs w:val="22"/>
              </w:rPr>
            </w:pPr>
            <w:r>
              <w:rPr>
                <w:rFonts w:ascii="Arial" w:hAnsi="Arial" w:cs="Arial"/>
                <w:sz w:val="22"/>
                <w:szCs w:val="22"/>
              </w:rPr>
              <w:t xml:space="preserve">Trade/transportation/utilities </w:t>
            </w:r>
          </w:p>
        </w:tc>
        <w:tc>
          <w:tcPr>
            <w:tcW w:w="2813" w:type="dxa"/>
          </w:tcPr>
          <w:p w14:paraId="74A784DD" w14:textId="60030CF3" w:rsidR="004D5F59" w:rsidRPr="004265AE" w:rsidRDefault="00B142CF" w:rsidP="004D5F59">
            <w:pPr>
              <w:rPr>
                <w:rFonts w:ascii="Arial" w:hAnsi="Arial" w:cs="Arial"/>
                <w:sz w:val="22"/>
                <w:szCs w:val="22"/>
              </w:rPr>
            </w:pPr>
            <w:r>
              <w:rPr>
                <w:rFonts w:ascii="Arial" w:hAnsi="Arial" w:cs="Arial"/>
                <w:sz w:val="22"/>
                <w:szCs w:val="22"/>
              </w:rPr>
              <w:t>+1</w:t>
            </w:r>
            <w:r w:rsidR="00C349C2">
              <w:rPr>
                <w:rFonts w:ascii="Arial" w:hAnsi="Arial" w:cs="Arial"/>
                <w:sz w:val="22"/>
                <w:szCs w:val="22"/>
              </w:rPr>
              <w:t>,600</w:t>
            </w:r>
          </w:p>
        </w:tc>
        <w:tc>
          <w:tcPr>
            <w:tcW w:w="3117" w:type="dxa"/>
          </w:tcPr>
          <w:p w14:paraId="59A10453" w14:textId="069DBA93" w:rsidR="004D5F59" w:rsidRPr="004265AE" w:rsidRDefault="00C349C2" w:rsidP="004D5F59">
            <w:pPr>
              <w:rPr>
                <w:rFonts w:ascii="Arial" w:hAnsi="Arial" w:cs="Arial"/>
                <w:sz w:val="22"/>
                <w:szCs w:val="22"/>
              </w:rPr>
            </w:pPr>
            <w:r>
              <w:rPr>
                <w:rFonts w:ascii="Arial" w:hAnsi="Arial" w:cs="Arial"/>
                <w:sz w:val="22"/>
                <w:szCs w:val="22"/>
              </w:rPr>
              <w:t>126,800</w:t>
            </w:r>
          </w:p>
        </w:tc>
      </w:tr>
      <w:tr w:rsidR="004D5F59" w:rsidRPr="004265AE" w14:paraId="2BF5F55D" w14:textId="77777777" w:rsidTr="001E492F">
        <w:tc>
          <w:tcPr>
            <w:tcW w:w="3420" w:type="dxa"/>
          </w:tcPr>
          <w:p w14:paraId="40166703" w14:textId="6B1EC95B" w:rsidR="004D5F59" w:rsidRPr="004265AE" w:rsidRDefault="004D5F59" w:rsidP="004D5F59">
            <w:pPr>
              <w:rPr>
                <w:rFonts w:ascii="Arial" w:hAnsi="Arial" w:cs="Arial"/>
                <w:sz w:val="22"/>
                <w:szCs w:val="22"/>
              </w:rPr>
            </w:pPr>
            <w:r>
              <w:rPr>
                <w:rFonts w:ascii="Arial" w:hAnsi="Arial" w:cs="Arial"/>
                <w:sz w:val="22"/>
                <w:szCs w:val="22"/>
              </w:rPr>
              <w:t>Manufacturing</w:t>
            </w:r>
          </w:p>
        </w:tc>
        <w:tc>
          <w:tcPr>
            <w:tcW w:w="2813" w:type="dxa"/>
          </w:tcPr>
          <w:p w14:paraId="367AAE1E" w14:textId="2F76649F" w:rsidR="004D5F59" w:rsidRPr="004265AE" w:rsidRDefault="004D5F59" w:rsidP="004D5F59">
            <w:pPr>
              <w:rPr>
                <w:rFonts w:ascii="Arial" w:hAnsi="Arial" w:cs="Arial"/>
                <w:sz w:val="22"/>
                <w:szCs w:val="22"/>
              </w:rPr>
            </w:pPr>
            <w:r>
              <w:rPr>
                <w:rFonts w:ascii="Arial" w:hAnsi="Arial" w:cs="Arial"/>
                <w:sz w:val="22"/>
                <w:szCs w:val="22"/>
              </w:rPr>
              <w:t>+</w:t>
            </w:r>
            <w:r w:rsidR="00C349C2">
              <w:rPr>
                <w:rFonts w:ascii="Arial" w:hAnsi="Arial" w:cs="Arial"/>
                <w:sz w:val="22"/>
                <w:szCs w:val="22"/>
              </w:rPr>
              <w:t>400</w:t>
            </w:r>
          </w:p>
        </w:tc>
        <w:tc>
          <w:tcPr>
            <w:tcW w:w="3117" w:type="dxa"/>
          </w:tcPr>
          <w:p w14:paraId="1B767F14" w14:textId="5BB9F83A" w:rsidR="004D5F59" w:rsidRDefault="00C349C2" w:rsidP="004D5F59">
            <w:pPr>
              <w:rPr>
                <w:rFonts w:ascii="Arial" w:hAnsi="Arial" w:cs="Arial"/>
                <w:sz w:val="22"/>
                <w:szCs w:val="22"/>
              </w:rPr>
            </w:pPr>
            <w:r>
              <w:rPr>
                <w:rFonts w:ascii="Arial" w:hAnsi="Arial" w:cs="Arial"/>
                <w:sz w:val="22"/>
                <w:szCs w:val="22"/>
              </w:rPr>
              <w:t>22,300</w:t>
            </w:r>
          </w:p>
        </w:tc>
      </w:tr>
      <w:tr w:rsidR="004D5F59" w:rsidRPr="004265AE" w14:paraId="4654CA7C" w14:textId="77777777" w:rsidTr="001E492F">
        <w:tc>
          <w:tcPr>
            <w:tcW w:w="3420" w:type="dxa"/>
          </w:tcPr>
          <w:p w14:paraId="1983EC9F" w14:textId="167C64DA" w:rsidR="004D5F59" w:rsidRPr="004265AE" w:rsidRDefault="004D5F59" w:rsidP="004D5F59">
            <w:pPr>
              <w:rPr>
                <w:rFonts w:ascii="Arial" w:hAnsi="Arial" w:cs="Arial"/>
                <w:sz w:val="22"/>
                <w:szCs w:val="22"/>
              </w:rPr>
            </w:pPr>
            <w:r w:rsidRPr="004265AE">
              <w:rPr>
                <w:rFonts w:ascii="Arial" w:hAnsi="Arial" w:cs="Arial"/>
                <w:sz w:val="22"/>
                <w:szCs w:val="22"/>
              </w:rPr>
              <w:t>Information</w:t>
            </w:r>
            <w:r w:rsidRPr="004265AE">
              <w:rPr>
                <w:rFonts w:ascii="Arial" w:hAnsi="Arial" w:cs="Arial"/>
                <w:sz w:val="22"/>
                <w:szCs w:val="22"/>
              </w:rPr>
              <w:tab/>
            </w:r>
          </w:p>
        </w:tc>
        <w:tc>
          <w:tcPr>
            <w:tcW w:w="2813" w:type="dxa"/>
          </w:tcPr>
          <w:p w14:paraId="75195B10" w14:textId="30BF888E" w:rsidR="004D5F59" w:rsidRPr="004265AE" w:rsidRDefault="00B142CF" w:rsidP="004D5F59">
            <w:pPr>
              <w:rPr>
                <w:rFonts w:ascii="Arial" w:hAnsi="Arial" w:cs="Arial"/>
                <w:sz w:val="22"/>
                <w:szCs w:val="22"/>
              </w:rPr>
            </w:pPr>
            <w:r>
              <w:rPr>
                <w:rFonts w:ascii="Arial" w:hAnsi="Arial" w:cs="Arial"/>
                <w:sz w:val="22"/>
                <w:szCs w:val="22"/>
              </w:rPr>
              <w:t>-</w:t>
            </w:r>
            <w:r w:rsidR="00C349C2">
              <w:rPr>
                <w:rFonts w:ascii="Arial" w:hAnsi="Arial" w:cs="Arial"/>
                <w:sz w:val="22"/>
                <w:szCs w:val="22"/>
              </w:rPr>
              <w:t>100</w:t>
            </w:r>
          </w:p>
        </w:tc>
        <w:tc>
          <w:tcPr>
            <w:tcW w:w="3117" w:type="dxa"/>
          </w:tcPr>
          <w:p w14:paraId="68C7715C" w14:textId="6601AFBB" w:rsidR="004D5F59" w:rsidRDefault="00C349C2" w:rsidP="004D5F59">
            <w:pPr>
              <w:rPr>
                <w:rFonts w:ascii="Arial" w:hAnsi="Arial" w:cs="Arial"/>
                <w:sz w:val="22"/>
                <w:szCs w:val="22"/>
              </w:rPr>
            </w:pPr>
            <w:r>
              <w:rPr>
                <w:rFonts w:ascii="Arial" w:hAnsi="Arial" w:cs="Arial"/>
                <w:sz w:val="22"/>
                <w:szCs w:val="22"/>
              </w:rPr>
              <w:t>11,300</w:t>
            </w:r>
          </w:p>
        </w:tc>
      </w:tr>
      <w:tr w:rsidR="004D5F59" w:rsidRPr="004265AE" w14:paraId="3CFE4E0B" w14:textId="77777777" w:rsidTr="001E492F">
        <w:tc>
          <w:tcPr>
            <w:tcW w:w="3420" w:type="dxa"/>
          </w:tcPr>
          <w:p w14:paraId="37C8D37F" w14:textId="1D46F7B8" w:rsidR="004D5F59" w:rsidRPr="004265AE" w:rsidRDefault="004D5F59" w:rsidP="004D5F59">
            <w:pPr>
              <w:rPr>
                <w:rFonts w:ascii="Arial" w:hAnsi="Arial" w:cs="Arial"/>
                <w:sz w:val="22"/>
                <w:szCs w:val="22"/>
              </w:rPr>
            </w:pPr>
            <w:r w:rsidRPr="004265AE">
              <w:rPr>
                <w:rFonts w:ascii="Arial" w:hAnsi="Arial" w:cs="Arial"/>
                <w:sz w:val="22"/>
                <w:szCs w:val="22"/>
              </w:rPr>
              <w:t>Financial activities</w:t>
            </w:r>
          </w:p>
        </w:tc>
        <w:tc>
          <w:tcPr>
            <w:tcW w:w="2813" w:type="dxa"/>
          </w:tcPr>
          <w:p w14:paraId="2E6691F8" w14:textId="24EBBDF6" w:rsidR="004D5F59" w:rsidRPr="004265AE" w:rsidRDefault="00B142CF" w:rsidP="004D5F59">
            <w:pPr>
              <w:rPr>
                <w:rFonts w:ascii="Arial" w:hAnsi="Arial" w:cs="Arial"/>
                <w:sz w:val="22"/>
                <w:szCs w:val="22"/>
              </w:rPr>
            </w:pPr>
            <w:r>
              <w:rPr>
                <w:rFonts w:ascii="Arial" w:hAnsi="Arial" w:cs="Arial"/>
                <w:sz w:val="22"/>
                <w:szCs w:val="22"/>
              </w:rPr>
              <w:t>No change</w:t>
            </w:r>
          </w:p>
        </w:tc>
        <w:tc>
          <w:tcPr>
            <w:tcW w:w="3117" w:type="dxa"/>
          </w:tcPr>
          <w:p w14:paraId="2FFAA0F9" w14:textId="69945D10" w:rsidR="004D5F59" w:rsidRPr="004265AE" w:rsidRDefault="00B142CF" w:rsidP="004D5F59">
            <w:pPr>
              <w:rPr>
                <w:rFonts w:ascii="Arial" w:hAnsi="Arial" w:cs="Arial"/>
                <w:sz w:val="22"/>
                <w:szCs w:val="22"/>
              </w:rPr>
            </w:pPr>
            <w:r>
              <w:rPr>
                <w:rFonts w:ascii="Arial" w:hAnsi="Arial" w:cs="Arial"/>
                <w:sz w:val="22"/>
                <w:szCs w:val="22"/>
              </w:rPr>
              <w:t>49,900</w:t>
            </w:r>
          </w:p>
        </w:tc>
      </w:tr>
      <w:tr w:rsidR="004D5F59" w:rsidRPr="004265AE" w14:paraId="1B5689F6" w14:textId="77777777" w:rsidTr="001E492F">
        <w:tc>
          <w:tcPr>
            <w:tcW w:w="3420" w:type="dxa"/>
          </w:tcPr>
          <w:p w14:paraId="05974051" w14:textId="77777777" w:rsidR="004D5F59" w:rsidRPr="004265AE" w:rsidRDefault="004D5F59" w:rsidP="004D5F59">
            <w:pPr>
              <w:rPr>
                <w:rFonts w:ascii="Arial" w:hAnsi="Arial" w:cs="Arial"/>
                <w:sz w:val="22"/>
                <w:szCs w:val="22"/>
              </w:rPr>
            </w:pPr>
            <w:r w:rsidRPr="004265AE">
              <w:rPr>
                <w:rFonts w:ascii="Arial" w:hAnsi="Arial" w:cs="Arial"/>
                <w:sz w:val="22"/>
                <w:szCs w:val="22"/>
              </w:rPr>
              <w:t>Professional business services</w:t>
            </w:r>
          </w:p>
        </w:tc>
        <w:tc>
          <w:tcPr>
            <w:tcW w:w="2813" w:type="dxa"/>
          </w:tcPr>
          <w:p w14:paraId="168B0F90" w14:textId="75587B10" w:rsidR="004D5F59" w:rsidRPr="004265AE" w:rsidRDefault="00B142CF" w:rsidP="004D5F59">
            <w:pPr>
              <w:rPr>
                <w:rFonts w:ascii="Arial" w:hAnsi="Arial" w:cs="Arial"/>
                <w:sz w:val="22"/>
                <w:szCs w:val="22"/>
              </w:rPr>
            </w:pPr>
            <w:r>
              <w:rPr>
                <w:rFonts w:ascii="Arial" w:hAnsi="Arial" w:cs="Arial"/>
                <w:sz w:val="22"/>
                <w:szCs w:val="22"/>
              </w:rPr>
              <w:t>-600</w:t>
            </w:r>
          </w:p>
        </w:tc>
        <w:tc>
          <w:tcPr>
            <w:tcW w:w="3117" w:type="dxa"/>
          </w:tcPr>
          <w:p w14:paraId="6FE0BA43" w14:textId="119CB574" w:rsidR="004D5F59" w:rsidRPr="004265AE" w:rsidRDefault="00B142CF" w:rsidP="004D5F59">
            <w:pPr>
              <w:rPr>
                <w:rFonts w:ascii="Arial" w:hAnsi="Arial" w:cs="Arial"/>
                <w:sz w:val="22"/>
                <w:szCs w:val="22"/>
              </w:rPr>
            </w:pPr>
            <w:r>
              <w:rPr>
                <w:rFonts w:ascii="Arial" w:hAnsi="Arial" w:cs="Arial"/>
                <w:sz w:val="22"/>
                <w:szCs w:val="22"/>
              </w:rPr>
              <w:t>135,200</w:t>
            </w:r>
          </w:p>
        </w:tc>
      </w:tr>
    </w:tbl>
    <w:p w14:paraId="0E94D08E" w14:textId="77777777" w:rsidR="00BE6762" w:rsidRPr="004265AE" w:rsidRDefault="00BE6762" w:rsidP="00F858E0">
      <w:pPr>
        <w:spacing w:before="100" w:beforeAutospacing="1" w:after="100" w:afterAutospacing="1"/>
        <w:jc w:val="center"/>
        <w:rPr>
          <w:rFonts w:ascii="Arial" w:hAnsi="Arial" w:cs="Arial"/>
          <w:b/>
          <w:i/>
          <w:color w:val="333333"/>
          <w:sz w:val="22"/>
          <w:szCs w:val="22"/>
        </w:rPr>
      </w:pPr>
      <w:r w:rsidRPr="004265AE">
        <w:rPr>
          <w:rFonts w:ascii="Arial" w:hAnsi="Arial" w:cs="Arial"/>
          <w:b/>
          <w:bCs/>
          <w:i/>
          <w:iCs/>
          <w:color w:val="333333"/>
          <w:sz w:val="22"/>
          <w:szCs w:val="22"/>
        </w:rPr>
        <w:t>###</w:t>
      </w:r>
    </w:p>
    <w:p w14:paraId="7E119E5A" w14:textId="77777777" w:rsidR="00BE6762" w:rsidRPr="00F858E0" w:rsidRDefault="00BE6762" w:rsidP="00C27EF3">
      <w:pPr>
        <w:spacing w:before="100" w:beforeAutospacing="1" w:after="100" w:afterAutospacing="1"/>
        <w:rPr>
          <w:rFonts w:ascii="Arial" w:hAnsi="Arial" w:cs="Arial"/>
          <w:i/>
          <w:iCs/>
          <w:color w:val="333333"/>
          <w:sz w:val="21"/>
          <w:szCs w:val="21"/>
        </w:rPr>
      </w:pPr>
      <w:r w:rsidRPr="00F858E0">
        <w:rPr>
          <w:rFonts w:ascii="Arial" w:hAnsi="Arial" w:cs="Arial"/>
          <w:b/>
          <w:bCs/>
          <w:i/>
          <w:iCs/>
          <w:color w:val="333333"/>
          <w:sz w:val="21"/>
          <w:szCs w:val="21"/>
        </w:rPr>
        <w:lastRenderedPageBreak/>
        <w:t>Note to editors:</w:t>
      </w:r>
      <w:r w:rsidRPr="00F858E0">
        <w:rPr>
          <w:rFonts w:ascii="Arial" w:hAnsi="Arial" w:cs="Arial"/>
          <w:i/>
          <w:iCs/>
          <w:color w:val="333333"/>
          <w:sz w:val="21"/>
          <w:szCs w:val="21"/>
        </w:rPr>
        <w:t xml:space="preserve"> You are invited to interview a CareerSource spokesperson on local employment and economic trends. Please call 561.340.1060 ext. 2489 for scheduling before 3 p.m. today.</w:t>
      </w:r>
    </w:p>
    <w:p w14:paraId="42090F52" w14:textId="77777777" w:rsidR="00BE6762" w:rsidRPr="00F858E0" w:rsidRDefault="00BE6762" w:rsidP="00BE6762">
      <w:pPr>
        <w:rPr>
          <w:rFonts w:ascii="Arial" w:hAnsi="Arial" w:cs="Arial"/>
          <w:i/>
          <w:sz w:val="21"/>
          <w:szCs w:val="21"/>
        </w:rPr>
      </w:pPr>
    </w:p>
    <w:p w14:paraId="709D8F0F" w14:textId="77777777" w:rsidR="00BE6762" w:rsidRPr="00F858E0" w:rsidRDefault="00BE6762" w:rsidP="00BE6762">
      <w:pPr>
        <w:rPr>
          <w:rFonts w:ascii="Arial" w:hAnsi="Arial" w:cs="Arial"/>
          <w:i/>
          <w:sz w:val="21"/>
          <w:szCs w:val="21"/>
        </w:rPr>
      </w:pPr>
      <w:r w:rsidRPr="00F858E0">
        <w:rPr>
          <w:rFonts w:ascii="Arial" w:hAnsi="Arial" w:cs="Arial"/>
          <w:i/>
          <w:sz w:val="21"/>
          <w:szCs w:val="21"/>
        </w:rPr>
        <w:t>IN COMPLIANCE WITH THE STEVENS AMENDMENT:</w:t>
      </w:r>
    </w:p>
    <w:p w14:paraId="3C6D067C" w14:textId="5459AEA5" w:rsidR="00AB5E49" w:rsidRPr="00F858E0" w:rsidRDefault="00BE6762" w:rsidP="00C907D4">
      <w:pPr>
        <w:rPr>
          <w:rFonts w:ascii="Arial" w:hAnsi="Arial" w:cs="Arial"/>
          <w:b/>
          <w:i/>
          <w:color w:val="333333"/>
          <w:sz w:val="21"/>
          <w:szCs w:val="21"/>
        </w:rPr>
      </w:pPr>
      <w:r w:rsidRPr="00F858E0">
        <w:rPr>
          <w:rFonts w:ascii="Arial" w:hAnsi="Arial" w:cs="Arial"/>
          <w:i/>
          <w:sz w:val="21"/>
          <w:szCs w:val="21"/>
        </w:rPr>
        <w:t xml:space="preserve">CareerSource Palm Beach County, Inc. is the direct service provider for various workforce programs supported by the U.S. Departments of Labor, Health and Human Services, Education and other agencies as part of awards totaling </w:t>
      </w:r>
      <w:r w:rsidR="00FD5A76" w:rsidRPr="00FD5A76">
        <w:rPr>
          <w:rFonts w:ascii="Arial" w:hAnsi="Arial" w:cs="Arial"/>
          <w:i/>
          <w:sz w:val="21"/>
          <w:szCs w:val="21"/>
        </w:rPr>
        <w:t>$12,406,667</w:t>
      </w:r>
      <w:r w:rsidR="00FD5A76" w:rsidRPr="00FD5A76">
        <w:rPr>
          <w:rFonts w:ascii="Arial" w:hAnsi="Arial" w:cs="Arial"/>
          <w:i/>
          <w:sz w:val="21"/>
          <w:szCs w:val="21"/>
        </w:rPr>
        <w:t xml:space="preserve"> </w:t>
      </w:r>
      <w:r w:rsidRPr="00F858E0">
        <w:rPr>
          <w:rFonts w:ascii="Arial" w:hAnsi="Arial" w:cs="Arial"/>
          <w:i/>
          <w:sz w:val="21"/>
          <w:szCs w:val="21"/>
        </w:rPr>
        <w:t>(revised annually). Unless otherwise stipulated, all statements, news releases, requests for proposals, bid solicitations and other applicable documents are fully funded from federal sources.</w:t>
      </w:r>
    </w:p>
    <w:sectPr w:rsidR="00AB5E49" w:rsidRPr="00F858E0" w:rsidSect="00095032">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628C6" w14:textId="77777777" w:rsidR="00A728CF" w:rsidRDefault="00A728CF" w:rsidP="001C0E14">
      <w:r>
        <w:separator/>
      </w:r>
    </w:p>
  </w:endnote>
  <w:endnote w:type="continuationSeparator" w:id="0">
    <w:p w14:paraId="5B503378" w14:textId="77777777" w:rsidR="00A728CF" w:rsidRDefault="00A728CF"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AvantGarde">
    <w:altName w:val="Century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62794E5B" w14:textId="607E713B" w:rsidR="003F33DE" w:rsidRPr="0024774E" w:rsidRDefault="003F33DE">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Florida 3340</w:t>
    </w:r>
    <w:r>
      <w:rPr>
        <w:rFonts w:ascii="Arial" w:hAnsi="Arial" w:cs="Arial"/>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w:t>
    </w:r>
    <w:proofErr w:type="gramStart"/>
    <w:r>
      <w:rPr>
        <w:rFonts w:ascii="Arial" w:hAnsi="Arial" w:cs="Arial"/>
        <w:sz w:val="18"/>
        <w:szCs w:val="18"/>
      </w:rPr>
      <w:t>Florida  33406</w:t>
    </w:r>
    <w:proofErr w:type="gramEnd"/>
  </w:p>
  <w:p w14:paraId="4D2116CC" w14:textId="4A4AA169" w:rsidR="003F33DE" w:rsidRPr="00613B6F" w:rsidRDefault="003F33DE" w:rsidP="001C0E14">
    <w:pPr>
      <w:pStyle w:val="Footer"/>
      <w:rPr>
        <w:rFonts w:ascii="Arial" w:hAnsi="Arial" w:cs="Arial"/>
        <w:i/>
        <w:sz w:val="18"/>
        <w:szCs w:val="18"/>
      </w:rP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4CA02" w14:textId="77777777" w:rsidR="00A728CF" w:rsidRDefault="00A728CF" w:rsidP="001C0E14">
      <w:r>
        <w:separator/>
      </w:r>
    </w:p>
  </w:footnote>
  <w:footnote w:type="continuationSeparator" w:id="0">
    <w:p w14:paraId="12F48DC1" w14:textId="77777777" w:rsidR="00A728CF" w:rsidRDefault="00A728CF"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3F0ECD10" w:rsidR="003F33DE" w:rsidRPr="001F5CF2" w:rsidRDefault="003F33DE" w:rsidP="001C0E14">
    <w:pPr>
      <w:rPr>
        <w:rFonts w:ascii="Arial" w:hAnsi="Arial" w:cs="Arial"/>
        <w:sz w:val="18"/>
        <w:szCs w:val="18"/>
      </w:rPr>
    </w:pPr>
    <w:r w:rsidRPr="001F5CF2">
      <w:rPr>
        <w:rFonts w:ascii="Arial" w:hAnsi="Arial" w:cs="Arial"/>
        <w:sz w:val="18"/>
        <w:szCs w:val="18"/>
      </w:rPr>
      <w:t>Contact:</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D0870"/>
    <w:multiLevelType w:val="multilevel"/>
    <w:tmpl w:val="E7CE7F34"/>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A6D4B"/>
    <w:multiLevelType w:val="multilevel"/>
    <w:tmpl w:val="62E66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6C2D35"/>
    <w:multiLevelType w:val="hybridMultilevel"/>
    <w:tmpl w:val="3B605C7C"/>
    <w:lvl w:ilvl="0" w:tplc="2CE47440">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098E2D91"/>
    <w:multiLevelType w:val="multilevel"/>
    <w:tmpl w:val="892E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734894"/>
    <w:multiLevelType w:val="hybridMultilevel"/>
    <w:tmpl w:val="F8B02226"/>
    <w:lvl w:ilvl="0" w:tplc="F222A6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2740F"/>
    <w:multiLevelType w:val="hybridMultilevel"/>
    <w:tmpl w:val="89286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235267"/>
    <w:multiLevelType w:val="multilevel"/>
    <w:tmpl w:val="E7CE7F34"/>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DE01D3"/>
    <w:multiLevelType w:val="multilevel"/>
    <w:tmpl w:val="641E4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282B92"/>
    <w:multiLevelType w:val="hybridMultilevel"/>
    <w:tmpl w:val="6F56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FD44D9"/>
    <w:multiLevelType w:val="hybridMultilevel"/>
    <w:tmpl w:val="6CC2E5F6"/>
    <w:lvl w:ilvl="0" w:tplc="F1E20E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592AF8"/>
    <w:multiLevelType w:val="hybridMultilevel"/>
    <w:tmpl w:val="60D0A972"/>
    <w:lvl w:ilvl="0" w:tplc="AFE8CF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0870A7"/>
    <w:multiLevelType w:val="hybridMultilevel"/>
    <w:tmpl w:val="0B96CCA2"/>
    <w:lvl w:ilvl="0" w:tplc="2CE47440">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6E55BF"/>
    <w:multiLevelType w:val="hybridMultilevel"/>
    <w:tmpl w:val="1946E3A0"/>
    <w:lvl w:ilvl="0" w:tplc="B84842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E91AB7"/>
    <w:multiLevelType w:val="hybridMultilevel"/>
    <w:tmpl w:val="DD383492"/>
    <w:lvl w:ilvl="0" w:tplc="EE1A1BD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463515"/>
    <w:multiLevelType w:val="hybridMultilevel"/>
    <w:tmpl w:val="6798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88461A"/>
    <w:multiLevelType w:val="hybridMultilevel"/>
    <w:tmpl w:val="B6BA90D6"/>
    <w:lvl w:ilvl="0" w:tplc="12C0B4E2">
      <w:start w:val="1"/>
      <w:numFmt w:val="bullet"/>
      <w:lvlText w:val="-"/>
      <w:lvlJc w:val="left"/>
      <w:pPr>
        <w:ind w:left="400" w:hanging="360"/>
      </w:pPr>
      <w:rPr>
        <w:rFonts w:ascii="Calibri" w:eastAsiaTheme="minorHAnsi"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9"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A5B12CB"/>
    <w:multiLevelType w:val="multilevel"/>
    <w:tmpl w:val="556C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D3486C"/>
    <w:multiLevelType w:val="hybridMultilevel"/>
    <w:tmpl w:val="318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A6385E"/>
    <w:multiLevelType w:val="hybridMultilevel"/>
    <w:tmpl w:val="7822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E6345E"/>
    <w:multiLevelType w:val="multilevel"/>
    <w:tmpl w:val="5036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E9147E"/>
    <w:multiLevelType w:val="multilevel"/>
    <w:tmpl w:val="E7CE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A52618"/>
    <w:multiLevelType w:val="hybridMultilevel"/>
    <w:tmpl w:val="29120FB0"/>
    <w:lvl w:ilvl="0" w:tplc="4AAC12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CCA3179"/>
    <w:multiLevelType w:val="multilevel"/>
    <w:tmpl w:val="601E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80920">
    <w:abstractNumId w:val="39"/>
  </w:num>
  <w:num w:numId="2" w16cid:durableId="1579705325">
    <w:abstractNumId w:val="28"/>
  </w:num>
  <w:num w:numId="3" w16cid:durableId="373190004">
    <w:abstractNumId w:val="10"/>
  </w:num>
  <w:num w:numId="4" w16cid:durableId="2037192943">
    <w:abstractNumId w:val="4"/>
  </w:num>
  <w:num w:numId="5" w16cid:durableId="933394972">
    <w:abstractNumId w:val="31"/>
  </w:num>
  <w:num w:numId="6" w16cid:durableId="1802386346">
    <w:abstractNumId w:val="54"/>
  </w:num>
  <w:num w:numId="7" w16cid:durableId="806364205">
    <w:abstractNumId w:val="29"/>
  </w:num>
  <w:num w:numId="8" w16cid:durableId="1333409092">
    <w:abstractNumId w:val="32"/>
  </w:num>
  <w:num w:numId="9" w16cid:durableId="529337282">
    <w:abstractNumId w:val="27"/>
  </w:num>
  <w:num w:numId="10" w16cid:durableId="627591200">
    <w:abstractNumId w:val="50"/>
  </w:num>
  <w:num w:numId="11" w16cid:durableId="846140109">
    <w:abstractNumId w:val="18"/>
  </w:num>
  <w:num w:numId="12" w16cid:durableId="1976526957">
    <w:abstractNumId w:val="44"/>
  </w:num>
  <w:num w:numId="13" w16cid:durableId="601645429">
    <w:abstractNumId w:val="37"/>
  </w:num>
  <w:num w:numId="14" w16cid:durableId="321203688">
    <w:abstractNumId w:val="1"/>
  </w:num>
  <w:num w:numId="15" w16cid:durableId="826020684">
    <w:abstractNumId w:val="53"/>
  </w:num>
  <w:num w:numId="16" w16cid:durableId="1557206394">
    <w:abstractNumId w:val="45"/>
  </w:num>
  <w:num w:numId="17" w16cid:durableId="1680547807">
    <w:abstractNumId w:val="40"/>
  </w:num>
  <w:num w:numId="18" w16cid:durableId="597954057">
    <w:abstractNumId w:val="0"/>
  </w:num>
  <w:num w:numId="19" w16cid:durableId="828596954">
    <w:abstractNumId w:val="49"/>
  </w:num>
  <w:num w:numId="20" w16cid:durableId="1065639605">
    <w:abstractNumId w:val="6"/>
  </w:num>
  <w:num w:numId="21" w16cid:durableId="904685683">
    <w:abstractNumId w:val="23"/>
  </w:num>
  <w:num w:numId="22" w16cid:durableId="1463964342">
    <w:abstractNumId w:val="14"/>
  </w:num>
  <w:num w:numId="23" w16cid:durableId="814223020">
    <w:abstractNumId w:val="57"/>
  </w:num>
  <w:num w:numId="24" w16cid:durableId="956790542">
    <w:abstractNumId w:val="42"/>
  </w:num>
  <w:num w:numId="25" w16cid:durableId="140318727">
    <w:abstractNumId w:val="62"/>
  </w:num>
  <w:num w:numId="26" w16cid:durableId="1256357650">
    <w:abstractNumId w:val="13"/>
  </w:num>
  <w:num w:numId="27" w16cid:durableId="408961703">
    <w:abstractNumId w:val="22"/>
  </w:num>
  <w:num w:numId="28" w16cid:durableId="377701016">
    <w:abstractNumId w:val="34"/>
  </w:num>
  <w:num w:numId="29" w16cid:durableId="520507969">
    <w:abstractNumId w:val="12"/>
  </w:num>
  <w:num w:numId="30" w16cid:durableId="1445266887">
    <w:abstractNumId w:val="58"/>
  </w:num>
  <w:num w:numId="31" w16cid:durableId="1886602840">
    <w:abstractNumId w:val="15"/>
  </w:num>
  <w:num w:numId="32" w16cid:durableId="1729722007">
    <w:abstractNumId w:val="19"/>
  </w:num>
  <w:num w:numId="33" w16cid:durableId="1453013822">
    <w:abstractNumId w:val="30"/>
  </w:num>
  <w:num w:numId="34" w16cid:durableId="93550432">
    <w:abstractNumId w:val="61"/>
  </w:num>
  <w:num w:numId="35" w16cid:durableId="963317757">
    <w:abstractNumId w:val="20"/>
  </w:num>
  <w:num w:numId="36" w16cid:durableId="482892524">
    <w:abstractNumId w:val="36"/>
  </w:num>
  <w:num w:numId="37" w16cid:durableId="2074041165">
    <w:abstractNumId w:val="25"/>
  </w:num>
  <w:num w:numId="38" w16cid:durableId="1912349112">
    <w:abstractNumId w:val="65"/>
  </w:num>
  <w:num w:numId="39" w16cid:durableId="199438519">
    <w:abstractNumId w:val="64"/>
  </w:num>
  <w:num w:numId="40" w16cid:durableId="1614942626">
    <w:abstractNumId w:val="38"/>
  </w:num>
  <w:num w:numId="41" w16cid:durableId="1410035201">
    <w:abstractNumId w:val="56"/>
  </w:num>
  <w:num w:numId="42" w16cid:durableId="1139154320">
    <w:abstractNumId w:val="21"/>
  </w:num>
  <w:num w:numId="43" w16cid:durableId="2045404050">
    <w:abstractNumId w:val="17"/>
  </w:num>
  <w:num w:numId="44" w16cid:durableId="763309481">
    <w:abstractNumId w:val="66"/>
  </w:num>
  <w:num w:numId="45" w16cid:durableId="1285885268">
    <w:abstractNumId w:val="5"/>
  </w:num>
  <w:num w:numId="46" w16cid:durableId="837891637">
    <w:abstractNumId w:val="52"/>
  </w:num>
  <w:num w:numId="47" w16cid:durableId="1572081603">
    <w:abstractNumId w:val="43"/>
  </w:num>
  <w:num w:numId="48" w16cid:durableId="807624632">
    <w:abstractNumId w:val="55"/>
  </w:num>
  <w:num w:numId="49" w16cid:durableId="1187451864">
    <w:abstractNumId w:val="46"/>
  </w:num>
  <w:num w:numId="50" w16cid:durableId="602225984">
    <w:abstractNumId w:val="48"/>
  </w:num>
  <w:num w:numId="51" w16cid:durableId="1175995695">
    <w:abstractNumId w:val="67"/>
  </w:num>
  <w:num w:numId="52" w16cid:durableId="1484350749">
    <w:abstractNumId w:val="51"/>
  </w:num>
  <w:num w:numId="53" w16cid:durableId="1727753560">
    <w:abstractNumId w:val="7"/>
  </w:num>
  <w:num w:numId="54" w16cid:durableId="2120752895">
    <w:abstractNumId w:val="41"/>
  </w:num>
  <w:num w:numId="55" w16cid:durableId="1975065560">
    <w:abstractNumId w:val="47"/>
  </w:num>
  <w:num w:numId="56" w16cid:durableId="879977234">
    <w:abstractNumId w:val="33"/>
  </w:num>
  <w:num w:numId="57" w16cid:durableId="592592935">
    <w:abstractNumId w:val="35"/>
  </w:num>
  <w:num w:numId="58" w16cid:durableId="877854937">
    <w:abstractNumId w:val="63"/>
  </w:num>
  <w:num w:numId="59" w16cid:durableId="766929779">
    <w:abstractNumId w:val="9"/>
  </w:num>
  <w:num w:numId="60" w16cid:durableId="500241152">
    <w:abstractNumId w:val="26"/>
  </w:num>
  <w:num w:numId="61" w16cid:durableId="71901246">
    <w:abstractNumId w:val="11"/>
  </w:num>
  <w:num w:numId="62" w16cid:durableId="1664626585">
    <w:abstractNumId w:val="3"/>
  </w:num>
  <w:num w:numId="63" w16cid:durableId="108746568">
    <w:abstractNumId w:val="8"/>
  </w:num>
  <w:num w:numId="64" w16cid:durableId="1955094163">
    <w:abstractNumId w:val="59"/>
  </w:num>
  <w:num w:numId="65" w16cid:durableId="541094686">
    <w:abstractNumId w:val="24"/>
  </w:num>
  <w:num w:numId="66" w16cid:durableId="10843703">
    <w:abstractNumId w:val="16"/>
  </w:num>
  <w:num w:numId="67" w16cid:durableId="585841080">
    <w:abstractNumId w:val="2"/>
  </w:num>
  <w:num w:numId="68" w16cid:durableId="1392654993">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066"/>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BA5"/>
    <w:rsid w:val="00067313"/>
    <w:rsid w:val="000705C3"/>
    <w:rsid w:val="0007094C"/>
    <w:rsid w:val="00071AEB"/>
    <w:rsid w:val="0007371A"/>
    <w:rsid w:val="000750EB"/>
    <w:rsid w:val="000779F4"/>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32"/>
    <w:rsid w:val="000950BD"/>
    <w:rsid w:val="00097A6F"/>
    <w:rsid w:val="00097BA7"/>
    <w:rsid w:val="00097C92"/>
    <w:rsid w:val="000A0962"/>
    <w:rsid w:val="000A1340"/>
    <w:rsid w:val="000A20E6"/>
    <w:rsid w:val="000A3087"/>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4DAB"/>
    <w:rsid w:val="000F540E"/>
    <w:rsid w:val="000F5A75"/>
    <w:rsid w:val="000F6A55"/>
    <w:rsid w:val="000F6C80"/>
    <w:rsid w:val="000F6CA7"/>
    <w:rsid w:val="000F72D1"/>
    <w:rsid w:val="000F7768"/>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2B23"/>
    <w:rsid w:val="00125500"/>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054D"/>
    <w:rsid w:val="0017182D"/>
    <w:rsid w:val="00171AAD"/>
    <w:rsid w:val="00172DCF"/>
    <w:rsid w:val="00173102"/>
    <w:rsid w:val="0017453A"/>
    <w:rsid w:val="00175947"/>
    <w:rsid w:val="00175D76"/>
    <w:rsid w:val="001760D5"/>
    <w:rsid w:val="0017758D"/>
    <w:rsid w:val="00177AE6"/>
    <w:rsid w:val="00177B1D"/>
    <w:rsid w:val="00183426"/>
    <w:rsid w:val="00183CAA"/>
    <w:rsid w:val="001851F9"/>
    <w:rsid w:val="00185B9F"/>
    <w:rsid w:val="00186D47"/>
    <w:rsid w:val="001879B2"/>
    <w:rsid w:val="00190EA1"/>
    <w:rsid w:val="00191B30"/>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B49CE"/>
    <w:rsid w:val="001C0A66"/>
    <w:rsid w:val="001C0E14"/>
    <w:rsid w:val="001C1BDB"/>
    <w:rsid w:val="001C5A33"/>
    <w:rsid w:val="001C5DA8"/>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E492F"/>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3F4B"/>
    <w:rsid w:val="002448AF"/>
    <w:rsid w:val="002450EC"/>
    <w:rsid w:val="0024519C"/>
    <w:rsid w:val="0024556D"/>
    <w:rsid w:val="00246D75"/>
    <w:rsid w:val="0024774E"/>
    <w:rsid w:val="002505ED"/>
    <w:rsid w:val="0025106E"/>
    <w:rsid w:val="002517DE"/>
    <w:rsid w:val="00251FDB"/>
    <w:rsid w:val="00255260"/>
    <w:rsid w:val="00256B83"/>
    <w:rsid w:val="00257352"/>
    <w:rsid w:val="00257818"/>
    <w:rsid w:val="002578F6"/>
    <w:rsid w:val="00257B1D"/>
    <w:rsid w:val="00257E5A"/>
    <w:rsid w:val="00260533"/>
    <w:rsid w:val="002611C3"/>
    <w:rsid w:val="00270A9D"/>
    <w:rsid w:val="002750A1"/>
    <w:rsid w:val="00276FFF"/>
    <w:rsid w:val="0028226D"/>
    <w:rsid w:val="002844A3"/>
    <w:rsid w:val="00285547"/>
    <w:rsid w:val="00287551"/>
    <w:rsid w:val="002875E2"/>
    <w:rsid w:val="0029071D"/>
    <w:rsid w:val="0029078C"/>
    <w:rsid w:val="00290A20"/>
    <w:rsid w:val="00291003"/>
    <w:rsid w:val="00292869"/>
    <w:rsid w:val="002930F1"/>
    <w:rsid w:val="00294173"/>
    <w:rsid w:val="0029492E"/>
    <w:rsid w:val="002950ED"/>
    <w:rsid w:val="00295505"/>
    <w:rsid w:val="002964CA"/>
    <w:rsid w:val="00296520"/>
    <w:rsid w:val="002A023B"/>
    <w:rsid w:val="002A18CC"/>
    <w:rsid w:val="002A1E6F"/>
    <w:rsid w:val="002A274A"/>
    <w:rsid w:val="002A3FB6"/>
    <w:rsid w:val="002A616D"/>
    <w:rsid w:val="002A6510"/>
    <w:rsid w:val="002A7072"/>
    <w:rsid w:val="002B20BC"/>
    <w:rsid w:val="002B25FF"/>
    <w:rsid w:val="002B51B6"/>
    <w:rsid w:val="002B62C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5EE2"/>
    <w:rsid w:val="003175AC"/>
    <w:rsid w:val="00317760"/>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1D0B"/>
    <w:rsid w:val="00354718"/>
    <w:rsid w:val="00354FD1"/>
    <w:rsid w:val="00357074"/>
    <w:rsid w:val="003573FC"/>
    <w:rsid w:val="00357A4A"/>
    <w:rsid w:val="00361401"/>
    <w:rsid w:val="00364152"/>
    <w:rsid w:val="0036512B"/>
    <w:rsid w:val="003658E7"/>
    <w:rsid w:val="00365CD8"/>
    <w:rsid w:val="003660D4"/>
    <w:rsid w:val="003662E8"/>
    <w:rsid w:val="0036674F"/>
    <w:rsid w:val="00366AD6"/>
    <w:rsid w:val="0036744A"/>
    <w:rsid w:val="003679EC"/>
    <w:rsid w:val="003704A8"/>
    <w:rsid w:val="003715D3"/>
    <w:rsid w:val="00371EE3"/>
    <w:rsid w:val="00372043"/>
    <w:rsid w:val="003727A4"/>
    <w:rsid w:val="00374561"/>
    <w:rsid w:val="003756E9"/>
    <w:rsid w:val="00375C7B"/>
    <w:rsid w:val="00376444"/>
    <w:rsid w:val="00376A6A"/>
    <w:rsid w:val="00376FBF"/>
    <w:rsid w:val="00377E42"/>
    <w:rsid w:val="00380717"/>
    <w:rsid w:val="00380BF6"/>
    <w:rsid w:val="00380C1A"/>
    <w:rsid w:val="00381665"/>
    <w:rsid w:val="00382BF0"/>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4A5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4A1F"/>
    <w:rsid w:val="003C4E1D"/>
    <w:rsid w:val="003C56FA"/>
    <w:rsid w:val="003C57E3"/>
    <w:rsid w:val="003C5C14"/>
    <w:rsid w:val="003C6A02"/>
    <w:rsid w:val="003C6A98"/>
    <w:rsid w:val="003C72F9"/>
    <w:rsid w:val="003C76B6"/>
    <w:rsid w:val="003C7B6E"/>
    <w:rsid w:val="003D10E7"/>
    <w:rsid w:val="003D13E7"/>
    <w:rsid w:val="003D1417"/>
    <w:rsid w:val="003D1ED1"/>
    <w:rsid w:val="003D1F95"/>
    <w:rsid w:val="003D3F9F"/>
    <w:rsid w:val="003D489D"/>
    <w:rsid w:val="003D4E15"/>
    <w:rsid w:val="003D51FF"/>
    <w:rsid w:val="003D65EE"/>
    <w:rsid w:val="003D6BA6"/>
    <w:rsid w:val="003D76C7"/>
    <w:rsid w:val="003D7701"/>
    <w:rsid w:val="003E0512"/>
    <w:rsid w:val="003E1948"/>
    <w:rsid w:val="003E2649"/>
    <w:rsid w:val="003E2E6D"/>
    <w:rsid w:val="003E4B23"/>
    <w:rsid w:val="003E5D94"/>
    <w:rsid w:val="003F0E77"/>
    <w:rsid w:val="003F33DE"/>
    <w:rsid w:val="003F4035"/>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65AE"/>
    <w:rsid w:val="004270B7"/>
    <w:rsid w:val="00431759"/>
    <w:rsid w:val="004318C9"/>
    <w:rsid w:val="00432457"/>
    <w:rsid w:val="00432B78"/>
    <w:rsid w:val="00432F1C"/>
    <w:rsid w:val="004334C4"/>
    <w:rsid w:val="00436C72"/>
    <w:rsid w:val="00440614"/>
    <w:rsid w:val="00441179"/>
    <w:rsid w:val="0044147D"/>
    <w:rsid w:val="0044209D"/>
    <w:rsid w:val="00442B7A"/>
    <w:rsid w:val="00444D42"/>
    <w:rsid w:val="00444D7E"/>
    <w:rsid w:val="00444F26"/>
    <w:rsid w:val="0044595B"/>
    <w:rsid w:val="00453717"/>
    <w:rsid w:val="0045379B"/>
    <w:rsid w:val="00454A5A"/>
    <w:rsid w:val="00455327"/>
    <w:rsid w:val="00455406"/>
    <w:rsid w:val="004564B7"/>
    <w:rsid w:val="00457383"/>
    <w:rsid w:val="00457910"/>
    <w:rsid w:val="00460E31"/>
    <w:rsid w:val="00462031"/>
    <w:rsid w:val="004623A7"/>
    <w:rsid w:val="004625B0"/>
    <w:rsid w:val="00462B67"/>
    <w:rsid w:val="004642E9"/>
    <w:rsid w:val="004656EE"/>
    <w:rsid w:val="0046627C"/>
    <w:rsid w:val="0046734D"/>
    <w:rsid w:val="00471DC4"/>
    <w:rsid w:val="00472251"/>
    <w:rsid w:val="00472506"/>
    <w:rsid w:val="00472A03"/>
    <w:rsid w:val="004733DC"/>
    <w:rsid w:val="004738E3"/>
    <w:rsid w:val="00473976"/>
    <w:rsid w:val="00473D57"/>
    <w:rsid w:val="004754CF"/>
    <w:rsid w:val="0047607E"/>
    <w:rsid w:val="004760D7"/>
    <w:rsid w:val="004768AD"/>
    <w:rsid w:val="00476CC3"/>
    <w:rsid w:val="00477775"/>
    <w:rsid w:val="004801E3"/>
    <w:rsid w:val="00480B91"/>
    <w:rsid w:val="00481B99"/>
    <w:rsid w:val="00482111"/>
    <w:rsid w:val="00484666"/>
    <w:rsid w:val="00486798"/>
    <w:rsid w:val="0049085C"/>
    <w:rsid w:val="00490E59"/>
    <w:rsid w:val="0049115F"/>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160"/>
    <w:rsid w:val="004B4E4A"/>
    <w:rsid w:val="004B75C7"/>
    <w:rsid w:val="004C06C5"/>
    <w:rsid w:val="004C075F"/>
    <w:rsid w:val="004C0AC8"/>
    <w:rsid w:val="004C1125"/>
    <w:rsid w:val="004C1690"/>
    <w:rsid w:val="004C1705"/>
    <w:rsid w:val="004C2877"/>
    <w:rsid w:val="004C31F8"/>
    <w:rsid w:val="004C3CA9"/>
    <w:rsid w:val="004C3F66"/>
    <w:rsid w:val="004C440B"/>
    <w:rsid w:val="004C5AD0"/>
    <w:rsid w:val="004C7BE2"/>
    <w:rsid w:val="004C7E0C"/>
    <w:rsid w:val="004D00BE"/>
    <w:rsid w:val="004D0C6E"/>
    <w:rsid w:val="004D1637"/>
    <w:rsid w:val="004D5988"/>
    <w:rsid w:val="004D5F59"/>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16C56"/>
    <w:rsid w:val="005212A3"/>
    <w:rsid w:val="005216A1"/>
    <w:rsid w:val="00521BD8"/>
    <w:rsid w:val="00526209"/>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3A6D"/>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5727"/>
    <w:rsid w:val="00615F3C"/>
    <w:rsid w:val="00617040"/>
    <w:rsid w:val="0061791F"/>
    <w:rsid w:val="006223E6"/>
    <w:rsid w:val="00623831"/>
    <w:rsid w:val="00625603"/>
    <w:rsid w:val="00625EE3"/>
    <w:rsid w:val="006270FE"/>
    <w:rsid w:val="00627A66"/>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D06"/>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138C"/>
    <w:rsid w:val="006823C3"/>
    <w:rsid w:val="006837FE"/>
    <w:rsid w:val="00685187"/>
    <w:rsid w:val="00685D21"/>
    <w:rsid w:val="00685E62"/>
    <w:rsid w:val="00686CD3"/>
    <w:rsid w:val="00687177"/>
    <w:rsid w:val="00687F1D"/>
    <w:rsid w:val="00690B2B"/>
    <w:rsid w:val="006915C0"/>
    <w:rsid w:val="0069281A"/>
    <w:rsid w:val="00692CB5"/>
    <w:rsid w:val="00692F70"/>
    <w:rsid w:val="006937F3"/>
    <w:rsid w:val="00693A9F"/>
    <w:rsid w:val="00694CD3"/>
    <w:rsid w:val="00694D52"/>
    <w:rsid w:val="00696C5F"/>
    <w:rsid w:val="006A1382"/>
    <w:rsid w:val="006A14E5"/>
    <w:rsid w:val="006A2C5B"/>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70A"/>
    <w:rsid w:val="006D1DCA"/>
    <w:rsid w:val="006D2D05"/>
    <w:rsid w:val="006D2E24"/>
    <w:rsid w:val="006D40CB"/>
    <w:rsid w:val="006D50FC"/>
    <w:rsid w:val="006D6507"/>
    <w:rsid w:val="006D6A6D"/>
    <w:rsid w:val="006E014C"/>
    <w:rsid w:val="006E14D6"/>
    <w:rsid w:val="006E1ECE"/>
    <w:rsid w:val="006E659A"/>
    <w:rsid w:val="006E790C"/>
    <w:rsid w:val="006E7A9F"/>
    <w:rsid w:val="006F04F0"/>
    <w:rsid w:val="006F0D04"/>
    <w:rsid w:val="006F1216"/>
    <w:rsid w:val="006F23E0"/>
    <w:rsid w:val="006F408D"/>
    <w:rsid w:val="006F54CC"/>
    <w:rsid w:val="006F7A6F"/>
    <w:rsid w:val="007002DF"/>
    <w:rsid w:val="007033FA"/>
    <w:rsid w:val="00703748"/>
    <w:rsid w:val="00703CD7"/>
    <w:rsid w:val="007053CA"/>
    <w:rsid w:val="007063FE"/>
    <w:rsid w:val="00707657"/>
    <w:rsid w:val="0071060C"/>
    <w:rsid w:val="00710A45"/>
    <w:rsid w:val="00711348"/>
    <w:rsid w:val="00711510"/>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23B"/>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41D"/>
    <w:rsid w:val="00786F61"/>
    <w:rsid w:val="007903B6"/>
    <w:rsid w:val="00790674"/>
    <w:rsid w:val="00791DB6"/>
    <w:rsid w:val="00794ED8"/>
    <w:rsid w:val="00795F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4711"/>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5AC1"/>
    <w:rsid w:val="007F7FFD"/>
    <w:rsid w:val="00800E62"/>
    <w:rsid w:val="0080211B"/>
    <w:rsid w:val="008037F3"/>
    <w:rsid w:val="00804432"/>
    <w:rsid w:val="00814D46"/>
    <w:rsid w:val="00814F6A"/>
    <w:rsid w:val="00816FCE"/>
    <w:rsid w:val="00817145"/>
    <w:rsid w:val="00817897"/>
    <w:rsid w:val="0082013E"/>
    <w:rsid w:val="00820776"/>
    <w:rsid w:val="00820B97"/>
    <w:rsid w:val="008218BC"/>
    <w:rsid w:val="00821F43"/>
    <w:rsid w:val="00825F55"/>
    <w:rsid w:val="008262CE"/>
    <w:rsid w:val="00826583"/>
    <w:rsid w:val="0082673A"/>
    <w:rsid w:val="008268ED"/>
    <w:rsid w:val="008273DC"/>
    <w:rsid w:val="008309EA"/>
    <w:rsid w:val="00831547"/>
    <w:rsid w:val="00831D36"/>
    <w:rsid w:val="00833DE1"/>
    <w:rsid w:val="00835672"/>
    <w:rsid w:val="008358FE"/>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C1"/>
    <w:rsid w:val="0087017C"/>
    <w:rsid w:val="0087050D"/>
    <w:rsid w:val="008718AA"/>
    <w:rsid w:val="008728E9"/>
    <w:rsid w:val="008736D1"/>
    <w:rsid w:val="00874061"/>
    <w:rsid w:val="00875966"/>
    <w:rsid w:val="00875D32"/>
    <w:rsid w:val="00877DC6"/>
    <w:rsid w:val="00882CBD"/>
    <w:rsid w:val="0088360F"/>
    <w:rsid w:val="00884EDC"/>
    <w:rsid w:val="00885DEA"/>
    <w:rsid w:val="00886209"/>
    <w:rsid w:val="008879E3"/>
    <w:rsid w:val="00890768"/>
    <w:rsid w:val="008918FF"/>
    <w:rsid w:val="00892EF0"/>
    <w:rsid w:val="008964CA"/>
    <w:rsid w:val="00896822"/>
    <w:rsid w:val="00897023"/>
    <w:rsid w:val="008A0F1B"/>
    <w:rsid w:val="008A154E"/>
    <w:rsid w:val="008A664E"/>
    <w:rsid w:val="008A7D7D"/>
    <w:rsid w:val="008B2426"/>
    <w:rsid w:val="008B256E"/>
    <w:rsid w:val="008B47AC"/>
    <w:rsid w:val="008B5733"/>
    <w:rsid w:val="008B60FC"/>
    <w:rsid w:val="008B6305"/>
    <w:rsid w:val="008B6A61"/>
    <w:rsid w:val="008B7231"/>
    <w:rsid w:val="008C166A"/>
    <w:rsid w:val="008C3F91"/>
    <w:rsid w:val="008C43D0"/>
    <w:rsid w:val="008C4985"/>
    <w:rsid w:val="008C4EE8"/>
    <w:rsid w:val="008D02BB"/>
    <w:rsid w:val="008D10B5"/>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ACC"/>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6601"/>
    <w:rsid w:val="00917DC9"/>
    <w:rsid w:val="00921B9B"/>
    <w:rsid w:val="0092217F"/>
    <w:rsid w:val="00923102"/>
    <w:rsid w:val="0092392B"/>
    <w:rsid w:val="00925589"/>
    <w:rsid w:val="00926490"/>
    <w:rsid w:val="009268E8"/>
    <w:rsid w:val="00927696"/>
    <w:rsid w:val="00930533"/>
    <w:rsid w:val="009310B8"/>
    <w:rsid w:val="00931E5A"/>
    <w:rsid w:val="00934993"/>
    <w:rsid w:val="009373F8"/>
    <w:rsid w:val="0094095E"/>
    <w:rsid w:val="00945651"/>
    <w:rsid w:val="00945B46"/>
    <w:rsid w:val="00947642"/>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1467"/>
    <w:rsid w:val="009D3DD4"/>
    <w:rsid w:val="009D5348"/>
    <w:rsid w:val="009D57E8"/>
    <w:rsid w:val="009D5C44"/>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56EF"/>
    <w:rsid w:val="00A0692A"/>
    <w:rsid w:val="00A06BC3"/>
    <w:rsid w:val="00A06F48"/>
    <w:rsid w:val="00A076A7"/>
    <w:rsid w:val="00A0774B"/>
    <w:rsid w:val="00A079D7"/>
    <w:rsid w:val="00A10234"/>
    <w:rsid w:val="00A10934"/>
    <w:rsid w:val="00A11786"/>
    <w:rsid w:val="00A11F7E"/>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1D3A"/>
    <w:rsid w:val="00A52000"/>
    <w:rsid w:val="00A52E79"/>
    <w:rsid w:val="00A52EE5"/>
    <w:rsid w:val="00A5342B"/>
    <w:rsid w:val="00A53A46"/>
    <w:rsid w:val="00A53E3E"/>
    <w:rsid w:val="00A55904"/>
    <w:rsid w:val="00A6176E"/>
    <w:rsid w:val="00A61D67"/>
    <w:rsid w:val="00A61D90"/>
    <w:rsid w:val="00A62ED3"/>
    <w:rsid w:val="00A631F4"/>
    <w:rsid w:val="00A633A5"/>
    <w:rsid w:val="00A63CD9"/>
    <w:rsid w:val="00A64B5D"/>
    <w:rsid w:val="00A65790"/>
    <w:rsid w:val="00A67A8A"/>
    <w:rsid w:val="00A712D2"/>
    <w:rsid w:val="00A72465"/>
    <w:rsid w:val="00A728CF"/>
    <w:rsid w:val="00A73139"/>
    <w:rsid w:val="00A740E1"/>
    <w:rsid w:val="00A75208"/>
    <w:rsid w:val="00A76247"/>
    <w:rsid w:val="00A76861"/>
    <w:rsid w:val="00A772F7"/>
    <w:rsid w:val="00A817A4"/>
    <w:rsid w:val="00A8273B"/>
    <w:rsid w:val="00A829B5"/>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4DB"/>
    <w:rsid w:val="00AD4CD2"/>
    <w:rsid w:val="00AD5324"/>
    <w:rsid w:val="00AD5D03"/>
    <w:rsid w:val="00AD6ABF"/>
    <w:rsid w:val="00AD6B09"/>
    <w:rsid w:val="00AD7F7D"/>
    <w:rsid w:val="00AE00E1"/>
    <w:rsid w:val="00AE2509"/>
    <w:rsid w:val="00AE2AC9"/>
    <w:rsid w:val="00AE2F3B"/>
    <w:rsid w:val="00AE2F8B"/>
    <w:rsid w:val="00AE4476"/>
    <w:rsid w:val="00AE58A8"/>
    <w:rsid w:val="00AE7B70"/>
    <w:rsid w:val="00AF07B5"/>
    <w:rsid w:val="00AF0871"/>
    <w:rsid w:val="00AF0ECC"/>
    <w:rsid w:val="00AF1024"/>
    <w:rsid w:val="00AF2672"/>
    <w:rsid w:val="00AF2B69"/>
    <w:rsid w:val="00AF39E4"/>
    <w:rsid w:val="00AF440E"/>
    <w:rsid w:val="00AF5023"/>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2CF"/>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287"/>
    <w:rsid w:val="00B4157C"/>
    <w:rsid w:val="00B4165E"/>
    <w:rsid w:val="00B41671"/>
    <w:rsid w:val="00B41830"/>
    <w:rsid w:val="00B4484A"/>
    <w:rsid w:val="00B45A0C"/>
    <w:rsid w:val="00B46A65"/>
    <w:rsid w:val="00B47A4C"/>
    <w:rsid w:val="00B51CFF"/>
    <w:rsid w:val="00B52678"/>
    <w:rsid w:val="00B52DCD"/>
    <w:rsid w:val="00B532E8"/>
    <w:rsid w:val="00B54804"/>
    <w:rsid w:val="00B54976"/>
    <w:rsid w:val="00B54BC1"/>
    <w:rsid w:val="00B54CC5"/>
    <w:rsid w:val="00B552CA"/>
    <w:rsid w:val="00B559CC"/>
    <w:rsid w:val="00B565BE"/>
    <w:rsid w:val="00B5662B"/>
    <w:rsid w:val="00B5768B"/>
    <w:rsid w:val="00B57AB3"/>
    <w:rsid w:val="00B5FA01"/>
    <w:rsid w:val="00B60CCD"/>
    <w:rsid w:val="00B61584"/>
    <w:rsid w:val="00B61F05"/>
    <w:rsid w:val="00B624C4"/>
    <w:rsid w:val="00B63BE2"/>
    <w:rsid w:val="00B65262"/>
    <w:rsid w:val="00B65725"/>
    <w:rsid w:val="00B65A5A"/>
    <w:rsid w:val="00B67EDD"/>
    <w:rsid w:val="00B67FA4"/>
    <w:rsid w:val="00B70097"/>
    <w:rsid w:val="00B7166B"/>
    <w:rsid w:val="00B74BC2"/>
    <w:rsid w:val="00B75E59"/>
    <w:rsid w:val="00B773B9"/>
    <w:rsid w:val="00B807FE"/>
    <w:rsid w:val="00B8108B"/>
    <w:rsid w:val="00B81162"/>
    <w:rsid w:val="00B82846"/>
    <w:rsid w:val="00B8437B"/>
    <w:rsid w:val="00B8726C"/>
    <w:rsid w:val="00B879BF"/>
    <w:rsid w:val="00B9081C"/>
    <w:rsid w:val="00B920BF"/>
    <w:rsid w:val="00B92171"/>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2976"/>
    <w:rsid w:val="00BD34F6"/>
    <w:rsid w:val="00BD3623"/>
    <w:rsid w:val="00BD4E26"/>
    <w:rsid w:val="00BD5305"/>
    <w:rsid w:val="00BD6ABE"/>
    <w:rsid w:val="00BD6D4A"/>
    <w:rsid w:val="00BD6DA1"/>
    <w:rsid w:val="00BD6F56"/>
    <w:rsid w:val="00BD7032"/>
    <w:rsid w:val="00BD723F"/>
    <w:rsid w:val="00BD724E"/>
    <w:rsid w:val="00BD74C4"/>
    <w:rsid w:val="00BD7971"/>
    <w:rsid w:val="00BE08D5"/>
    <w:rsid w:val="00BE233E"/>
    <w:rsid w:val="00BE3484"/>
    <w:rsid w:val="00BE4382"/>
    <w:rsid w:val="00BE45B8"/>
    <w:rsid w:val="00BE6762"/>
    <w:rsid w:val="00BE6911"/>
    <w:rsid w:val="00BE768E"/>
    <w:rsid w:val="00BF110D"/>
    <w:rsid w:val="00BF1384"/>
    <w:rsid w:val="00BF210D"/>
    <w:rsid w:val="00BF392E"/>
    <w:rsid w:val="00BF509B"/>
    <w:rsid w:val="00BF6726"/>
    <w:rsid w:val="00BF7B6B"/>
    <w:rsid w:val="00C00509"/>
    <w:rsid w:val="00C00BEB"/>
    <w:rsid w:val="00C02764"/>
    <w:rsid w:val="00C045FE"/>
    <w:rsid w:val="00C05205"/>
    <w:rsid w:val="00C06630"/>
    <w:rsid w:val="00C068AA"/>
    <w:rsid w:val="00C06D92"/>
    <w:rsid w:val="00C071D3"/>
    <w:rsid w:val="00C10542"/>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27EF3"/>
    <w:rsid w:val="00C312E6"/>
    <w:rsid w:val="00C32A18"/>
    <w:rsid w:val="00C32CB6"/>
    <w:rsid w:val="00C33280"/>
    <w:rsid w:val="00C343CE"/>
    <w:rsid w:val="00C349C2"/>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77635"/>
    <w:rsid w:val="00C80E38"/>
    <w:rsid w:val="00C822BB"/>
    <w:rsid w:val="00C837C4"/>
    <w:rsid w:val="00C83BBB"/>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5FAE"/>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25017"/>
    <w:rsid w:val="00E2687C"/>
    <w:rsid w:val="00E26F67"/>
    <w:rsid w:val="00E27C1B"/>
    <w:rsid w:val="00E32091"/>
    <w:rsid w:val="00E338E8"/>
    <w:rsid w:val="00E33AE1"/>
    <w:rsid w:val="00E345F2"/>
    <w:rsid w:val="00E34A73"/>
    <w:rsid w:val="00E354D2"/>
    <w:rsid w:val="00E357EC"/>
    <w:rsid w:val="00E361B7"/>
    <w:rsid w:val="00E374AB"/>
    <w:rsid w:val="00E40117"/>
    <w:rsid w:val="00E425E6"/>
    <w:rsid w:val="00E43D50"/>
    <w:rsid w:val="00E44822"/>
    <w:rsid w:val="00E44B19"/>
    <w:rsid w:val="00E450BE"/>
    <w:rsid w:val="00E45463"/>
    <w:rsid w:val="00E4556D"/>
    <w:rsid w:val="00E47E66"/>
    <w:rsid w:val="00E5009A"/>
    <w:rsid w:val="00E50590"/>
    <w:rsid w:val="00E50F49"/>
    <w:rsid w:val="00E51627"/>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5EBD"/>
    <w:rsid w:val="00EA7209"/>
    <w:rsid w:val="00EB073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2EEB"/>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2F7C"/>
    <w:rsid w:val="00F4374B"/>
    <w:rsid w:val="00F442CB"/>
    <w:rsid w:val="00F456BF"/>
    <w:rsid w:val="00F45A85"/>
    <w:rsid w:val="00F45B81"/>
    <w:rsid w:val="00F462AC"/>
    <w:rsid w:val="00F466A8"/>
    <w:rsid w:val="00F4699F"/>
    <w:rsid w:val="00F51179"/>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58E0"/>
    <w:rsid w:val="00F8760D"/>
    <w:rsid w:val="00F90736"/>
    <w:rsid w:val="00F911C1"/>
    <w:rsid w:val="00F91956"/>
    <w:rsid w:val="00F91D36"/>
    <w:rsid w:val="00F91E25"/>
    <w:rsid w:val="00F92257"/>
    <w:rsid w:val="00F9411F"/>
    <w:rsid w:val="00F94BA2"/>
    <w:rsid w:val="00F94EC0"/>
    <w:rsid w:val="00F96612"/>
    <w:rsid w:val="00F968AA"/>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13FC"/>
    <w:rsid w:val="00FC25E3"/>
    <w:rsid w:val="00FC3588"/>
    <w:rsid w:val="00FC3711"/>
    <w:rsid w:val="00FC3E56"/>
    <w:rsid w:val="00FC6760"/>
    <w:rsid w:val="00FC72DE"/>
    <w:rsid w:val="00FD0090"/>
    <w:rsid w:val="00FD0F4B"/>
    <w:rsid w:val="00FD1713"/>
    <w:rsid w:val="00FD1E3E"/>
    <w:rsid w:val="00FD3440"/>
    <w:rsid w:val="00FD4085"/>
    <w:rsid w:val="00FD42BA"/>
    <w:rsid w:val="00FD4FDA"/>
    <w:rsid w:val="00FD5A76"/>
    <w:rsid w:val="00FD6BD2"/>
    <w:rsid w:val="00FD7523"/>
    <w:rsid w:val="00FD7892"/>
    <w:rsid w:val="00FD78B5"/>
    <w:rsid w:val="00FE1D8E"/>
    <w:rsid w:val="00FE26F0"/>
    <w:rsid w:val="00FF2A06"/>
    <w:rsid w:val="00FF2F13"/>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348"/>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D13E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615F3C"/>
    <w:rPr>
      <w:rFonts w:eastAsiaTheme="minorHAnsi"/>
    </w:rPr>
  </w:style>
  <w:style w:type="paragraph" w:customStyle="1" w:styleId="xmsonormal">
    <w:name w:val="x_msonormal"/>
    <w:basedOn w:val="Normal"/>
    <w:rsid w:val="00B06325"/>
    <w:rPr>
      <w:rFonts w:ascii="Calibri" w:eastAsiaTheme="minorHAnsi" w:hAnsi="Calibri" w:cs="Calibri"/>
      <w:sz w:val="22"/>
      <w:szCs w:val="22"/>
    </w:rPr>
  </w:style>
  <w:style w:type="table" w:styleId="TableGrid">
    <w:name w:val="Table Grid"/>
    <w:basedOn w:val="TableNormal"/>
    <w:uiPriority w:val="59"/>
    <w:rsid w:val="00BE6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2F13"/>
    <w:rPr>
      <w:color w:val="605E5C"/>
      <w:shd w:val="clear" w:color="auto" w:fill="E1DFDD"/>
    </w:rPr>
  </w:style>
  <w:style w:type="character" w:customStyle="1" w:styleId="oypena">
    <w:name w:val="oypena"/>
    <w:basedOn w:val="DefaultParagraphFont"/>
    <w:rsid w:val="00315EE2"/>
  </w:style>
  <w:style w:type="character" w:customStyle="1" w:styleId="Heading1Char">
    <w:name w:val="Heading 1 Char"/>
    <w:basedOn w:val="DefaultParagraphFont"/>
    <w:link w:val="Heading1"/>
    <w:uiPriority w:val="9"/>
    <w:rsid w:val="003D13E7"/>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4D5F59"/>
    <w:rPr>
      <w:b/>
      <w:bCs/>
    </w:rPr>
  </w:style>
  <w:style w:type="character" w:customStyle="1" w:styleId="apple-converted-space">
    <w:name w:val="apple-converted-space"/>
    <w:basedOn w:val="DefaultParagraphFont"/>
    <w:rsid w:val="004D5F59"/>
  </w:style>
  <w:style w:type="character" w:styleId="FollowedHyperlink">
    <w:name w:val="FollowedHyperlink"/>
    <w:basedOn w:val="DefaultParagraphFont"/>
    <w:uiPriority w:val="99"/>
    <w:semiHidden/>
    <w:unhideWhenUsed/>
    <w:rsid w:val="00AF50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6465">
      <w:bodyDiv w:val="1"/>
      <w:marLeft w:val="0"/>
      <w:marRight w:val="0"/>
      <w:marTop w:val="0"/>
      <w:marBottom w:val="0"/>
      <w:divBdr>
        <w:top w:val="none" w:sz="0" w:space="0" w:color="auto"/>
        <w:left w:val="none" w:sz="0" w:space="0" w:color="auto"/>
        <w:bottom w:val="none" w:sz="0" w:space="0" w:color="auto"/>
        <w:right w:val="none" w:sz="0" w:space="0" w:color="auto"/>
      </w:divBdr>
    </w:div>
    <w:div w:id="20324171">
      <w:bodyDiv w:val="1"/>
      <w:marLeft w:val="0"/>
      <w:marRight w:val="0"/>
      <w:marTop w:val="0"/>
      <w:marBottom w:val="0"/>
      <w:divBdr>
        <w:top w:val="none" w:sz="0" w:space="0" w:color="auto"/>
        <w:left w:val="none" w:sz="0" w:space="0" w:color="auto"/>
        <w:bottom w:val="none" w:sz="0" w:space="0" w:color="auto"/>
        <w:right w:val="none" w:sz="0" w:space="0" w:color="auto"/>
      </w:divBdr>
    </w:div>
    <w:div w:id="37173280">
      <w:bodyDiv w:val="1"/>
      <w:marLeft w:val="0"/>
      <w:marRight w:val="0"/>
      <w:marTop w:val="0"/>
      <w:marBottom w:val="0"/>
      <w:divBdr>
        <w:top w:val="none" w:sz="0" w:space="0" w:color="auto"/>
        <w:left w:val="none" w:sz="0" w:space="0" w:color="auto"/>
        <w:bottom w:val="none" w:sz="0" w:space="0" w:color="auto"/>
        <w:right w:val="none" w:sz="0" w:space="0" w:color="auto"/>
      </w:divBdr>
    </w:div>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68164353">
      <w:bodyDiv w:val="1"/>
      <w:marLeft w:val="0"/>
      <w:marRight w:val="0"/>
      <w:marTop w:val="0"/>
      <w:marBottom w:val="0"/>
      <w:divBdr>
        <w:top w:val="none" w:sz="0" w:space="0" w:color="auto"/>
        <w:left w:val="none" w:sz="0" w:space="0" w:color="auto"/>
        <w:bottom w:val="none" w:sz="0" w:space="0" w:color="auto"/>
        <w:right w:val="none" w:sz="0" w:space="0" w:color="auto"/>
      </w:divBdr>
    </w:div>
    <w:div w:id="85076436">
      <w:bodyDiv w:val="1"/>
      <w:marLeft w:val="0"/>
      <w:marRight w:val="0"/>
      <w:marTop w:val="0"/>
      <w:marBottom w:val="0"/>
      <w:divBdr>
        <w:top w:val="none" w:sz="0" w:space="0" w:color="auto"/>
        <w:left w:val="none" w:sz="0" w:space="0" w:color="auto"/>
        <w:bottom w:val="none" w:sz="0" w:space="0" w:color="auto"/>
        <w:right w:val="none" w:sz="0" w:space="0" w:color="auto"/>
      </w:divBdr>
    </w:div>
    <w:div w:id="172767846">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146760">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253706318">
      <w:bodyDiv w:val="1"/>
      <w:marLeft w:val="0"/>
      <w:marRight w:val="0"/>
      <w:marTop w:val="0"/>
      <w:marBottom w:val="0"/>
      <w:divBdr>
        <w:top w:val="none" w:sz="0" w:space="0" w:color="auto"/>
        <w:left w:val="none" w:sz="0" w:space="0" w:color="auto"/>
        <w:bottom w:val="none" w:sz="0" w:space="0" w:color="auto"/>
        <w:right w:val="none" w:sz="0" w:space="0" w:color="auto"/>
      </w:divBdr>
    </w:div>
    <w:div w:id="302659894">
      <w:bodyDiv w:val="1"/>
      <w:marLeft w:val="0"/>
      <w:marRight w:val="0"/>
      <w:marTop w:val="0"/>
      <w:marBottom w:val="0"/>
      <w:divBdr>
        <w:top w:val="none" w:sz="0" w:space="0" w:color="auto"/>
        <w:left w:val="none" w:sz="0" w:space="0" w:color="auto"/>
        <w:bottom w:val="none" w:sz="0" w:space="0" w:color="auto"/>
        <w:right w:val="none" w:sz="0" w:space="0" w:color="auto"/>
      </w:divBdr>
    </w:div>
    <w:div w:id="32120613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11423424">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5970244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05995110">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03901646">
      <w:bodyDiv w:val="1"/>
      <w:marLeft w:val="0"/>
      <w:marRight w:val="0"/>
      <w:marTop w:val="0"/>
      <w:marBottom w:val="0"/>
      <w:divBdr>
        <w:top w:val="none" w:sz="0" w:space="0" w:color="auto"/>
        <w:left w:val="none" w:sz="0" w:space="0" w:color="auto"/>
        <w:bottom w:val="none" w:sz="0" w:space="0" w:color="auto"/>
        <w:right w:val="none" w:sz="0" w:space="0" w:color="auto"/>
      </w:divBdr>
    </w:div>
    <w:div w:id="1270045712">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12852399">
      <w:bodyDiv w:val="1"/>
      <w:marLeft w:val="0"/>
      <w:marRight w:val="0"/>
      <w:marTop w:val="0"/>
      <w:marBottom w:val="0"/>
      <w:divBdr>
        <w:top w:val="none" w:sz="0" w:space="0" w:color="auto"/>
        <w:left w:val="none" w:sz="0" w:space="0" w:color="auto"/>
        <w:bottom w:val="none" w:sz="0" w:space="0" w:color="auto"/>
        <w:right w:val="none" w:sz="0" w:space="0" w:color="auto"/>
      </w:divBdr>
    </w:div>
    <w:div w:id="1474525866">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609777549">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794668510">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40005105">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0</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2</cp:revision>
  <cp:lastPrinted>2023-03-13T14:49:00Z</cp:lastPrinted>
  <dcterms:created xsi:type="dcterms:W3CDTF">2024-08-16T14:20:00Z</dcterms:created>
  <dcterms:modified xsi:type="dcterms:W3CDTF">2024-08-16T14:20:00Z</dcterms:modified>
</cp:coreProperties>
</file>